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BAE7D" w14:textId="38FAF4CB" w:rsidR="00C461E4" w:rsidRPr="00C461E4" w:rsidRDefault="005B531E" w:rsidP="00C461E4">
      <w:pPr>
        <w:spacing w:after="0" w:line="240" w:lineRule="auto"/>
        <w:rPr>
          <w:rFonts w:cs="Arial"/>
          <w:b/>
          <w:bCs/>
          <w:i/>
          <w:iCs/>
          <w:color w:val="ED7D31" w:themeColor="accent2"/>
          <w:sz w:val="30"/>
          <w:szCs w:val="30"/>
        </w:rPr>
      </w:pPr>
      <w:r w:rsidRPr="00C461E4">
        <w:rPr>
          <w:noProof/>
          <w:sz w:val="30"/>
          <w:szCs w:val="30"/>
        </w:rPr>
        <w:drawing>
          <wp:anchor distT="0" distB="0" distL="114300" distR="114300" simplePos="0" relativeHeight="251498496" behindDoc="1" locked="0" layoutInCell="1" allowOverlap="1" wp14:anchorId="052015FA" wp14:editId="73187E7C">
            <wp:simplePos x="0" y="0"/>
            <wp:positionH relativeFrom="page">
              <wp:posOffset>0</wp:posOffset>
            </wp:positionH>
            <wp:positionV relativeFrom="paragraph">
              <wp:posOffset>-174625</wp:posOffset>
            </wp:positionV>
            <wp:extent cx="7770495" cy="1935480"/>
            <wp:effectExtent l="0" t="0" r="190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49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A99">
        <w:rPr>
          <w:rFonts w:cs="Arial"/>
          <w:b/>
          <w:bCs/>
          <w:i/>
          <w:iCs/>
          <w:color w:val="ED7D31" w:themeColor="accent2"/>
          <w:sz w:val="30"/>
          <w:szCs w:val="30"/>
        </w:rPr>
        <w:t xml:space="preserve"> </w:t>
      </w:r>
      <w:r w:rsidR="00797ABA">
        <w:rPr>
          <w:rFonts w:cs="Arial"/>
          <w:b/>
          <w:bCs/>
          <w:i/>
          <w:iCs/>
          <w:color w:val="ED7D31" w:themeColor="accent2"/>
          <w:sz w:val="30"/>
          <w:szCs w:val="30"/>
        </w:rPr>
        <w:t xml:space="preserve">Salesforce </w:t>
      </w:r>
      <w:r w:rsidR="00282A99">
        <w:rPr>
          <w:rFonts w:cs="Arial"/>
          <w:b/>
          <w:bCs/>
          <w:i/>
          <w:iCs/>
          <w:color w:val="ED7D31" w:themeColor="accent2"/>
          <w:sz w:val="30"/>
          <w:szCs w:val="30"/>
        </w:rPr>
        <w:t>– International Association of Ironworkers</w:t>
      </w:r>
    </w:p>
    <w:p w14:paraId="5083A0A0" w14:textId="56DD2545" w:rsidR="00C81EBB" w:rsidRPr="00C461E4" w:rsidRDefault="00C81EBB" w:rsidP="00C461E4">
      <w:pPr>
        <w:spacing w:after="0" w:line="240" w:lineRule="auto"/>
        <w:rPr>
          <w:rFonts w:cs="Arial"/>
          <w:b/>
          <w:bCs/>
          <w:i/>
          <w:iCs/>
          <w:color w:val="ED7D31" w:themeColor="accent2"/>
          <w:sz w:val="30"/>
          <w:szCs w:val="30"/>
        </w:rPr>
      </w:pPr>
      <w:r w:rsidRPr="00C461E4">
        <w:rPr>
          <w:rFonts w:cs="Arial"/>
          <w:b/>
          <w:bCs/>
          <w:i/>
          <w:iCs/>
          <w:color w:val="ED7D31" w:themeColor="accent2"/>
          <w:sz w:val="30"/>
          <w:szCs w:val="30"/>
        </w:rPr>
        <w:t>Case Study</w:t>
      </w:r>
    </w:p>
    <w:p w14:paraId="3E3A8DAA" w14:textId="31FA8013" w:rsidR="00E7042C" w:rsidRDefault="00C81EBB" w:rsidP="00C81EBB">
      <w:pPr>
        <w:tabs>
          <w:tab w:val="left" w:pos="687"/>
        </w:tabs>
      </w:pPr>
      <w:r>
        <w:tab/>
      </w:r>
    </w:p>
    <w:p w14:paraId="3423E928" w14:textId="7E6FD1B2" w:rsidR="00F7428D" w:rsidRPr="00F7428D" w:rsidRDefault="00F7428D" w:rsidP="00F7428D"/>
    <w:p w14:paraId="071AD89C" w14:textId="0745665F" w:rsidR="00F7428D" w:rsidRPr="00F7428D" w:rsidRDefault="00F7428D" w:rsidP="00F7428D"/>
    <w:p w14:paraId="60AB7439" w14:textId="6F6A485E" w:rsidR="00F7428D" w:rsidRPr="00F7428D" w:rsidRDefault="00F7428D" w:rsidP="00F7428D"/>
    <w:p w14:paraId="6EA10BF5" w14:textId="0C7385EE" w:rsidR="009A174F" w:rsidRDefault="009A174F" w:rsidP="00F7428D"/>
    <w:p w14:paraId="7C52139F" w14:textId="5979463A" w:rsidR="00B003CE" w:rsidRPr="00B57770" w:rsidRDefault="00B07EA3" w:rsidP="00B003CE">
      <w:pPr>
        <w:spacing w:line="240" w:lineRule="auto"/>
        <w:rPr>
          <w:rFonts w:cs="Arial"/>
          <w:b/>
          <w:bCs/>
          <w:color w:val="ED7D31" w:themeColor="accent2"/>
          <w:sz w:val="24"/>
          <w:szCs w:val="24"/>
        </w:rPr>
      </w:pPr>
      <w:r>
        <w:rPr>
          <w:rFonts w:cs="Arial"/>
          <w:noProof/>
        </w:rPr>
        <w:drawing>
          <wp:anchor distT="0" distB="0" distL="114300" distR="114300" simplePos="0" relativeHeight="251824128" behindDoc="1" locked="0" layoutInCell="1" allowOverlap="1" wp14:anchorId="51EC550D" wp14:editId="23B195AC">
            <wp:simplePos x="0" y="0"/>
            <wp:positionH relativeFrom="column">
              <wp:posOffset>39370</wp:posOffset>
            </wp:positionH>
            <wp:positionV relativeFrom="paragraph">
              <wp:posOffset>229235</wp:posOffset>
            </wp:positionV>
            <wp:extent cx="421640" cy="385167"/>
            <wp:effectExtent l="0" t="0" r="0" b="0"/>
            <wp:wrapTight wrapText="bothSides">
              <wp:wrapPolygon edited="0">
                <wp:start x="3904" y="0"/>
                <wp:lineTo x="0" y="4277"/>
                <wp:lineTo x="0" y="18178"/>
                <wp:lineTo x="3904" y="20317"/>
                <wp:lineTo x="16590" y="20317"/>
                <wp:lineTo x="20494" y="18178"/>
                <wp:lineTo x="20494" y="4277"/>
                <wp:lineTo x="16590" y="0"/>
                <wp:lineTo x="3904" y="0"/>
              </wp:wrapPolygon>
            </wp:wrapTight>
            <wp:docPr id="50" name="Picture 5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" cy="385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554">
        <w:rPr>
          <w:rFonts w:cs="Arial"/>
          <w:b/>
          <w:bCs/>
          <w:color w:val="ED7D31" w:themeColor="accent2"/>
        </w:rPr>
        <w:tab/>
      </w:r>
      <w:r w:rsidR="00231554">
        <w:rPr>
          <w:rFonts w:cs="Arial"/>
          <w:b/>
          <w:bCs/>
          <w:color w:val="ED7D31" w:themeColor="accent2"/>
        </w:rPr>
        <w:tab/>
      </w:r>
    </w:p>
    <w:p w14:paraId="0B657DE7" w14:textId="5AF5E83C" w:rsidR="00C461E4" w:rsidRPr="009B3AB3" w:rsidRDefault="00C461E4" w:rsidP="00C461E4">
      <w:pPr>
        <w:spacing w:line="240" w:lineRule="auto"/>
        <w:rPr>
          <w:rFonts w:cs="Arial"/>
          <w:b/>
          <w:bCs/>
          <w:color w:val="ED7D31" w:themeColor="accent2"/>
        </w:rPr>
      </w:pPr>
      <w:r w:rsidRPr="009B3AB3">
        <w:rPr>
          <w:rFonts w:cs="Arial"/>
          <w:b/>
          <w:bCs/>
          <w:color w:val="ED7D31" w:themeColor="accent2"/>
        </w:rPr>
        <w:t xml:space="preserve">About the </w:t>
      </w:r>
      <w:r w:rsidR="00282A99">
        <w:rPr>
          <w:rFonts w:cs="Arial"/>
          <w:b/>
          <w:bCs/>
          <w:color w:val="ED7D31" w:themeColor="accent2"/>
        </w:rPr>
        <w:t>International Association of Ironworkers</w:t>
      </w:r>
    </w:p>
    <w:p w14:paraId="68BE80B1" w14:textId="41666741" w:rsidR="00EB28D9" w:rsidRPr="009B3AB3" w:rsidRDefault="00F9435D" w:rsidP="00B003CE">
      <w:pPr>
        <w:spacing w:line="240" w:lineRule="auto"/>
        <w:rPr>
          <w:rFonts w:cs="Arial"/>
          <w:sz w:val="20"/>
          <w:szCs w:val="20"/>
        </w:rPr>
      </w:pPr>
      <w:r w:rsidRPr="009B3AB3">
        <w:rPr>
          <w:rFonts w:cs="Arial"/>
          <w:sz w:val="20"/>
          <w:szCs w:val="20"/>
        </w:rPr>
        <w:t xml:space="preserve">The </w:t>
      </w:r>
      <w:r w:rsidR="00B07EA3">
        <w:rPr>
          <w:rFonts w:cs="Arial"/>
          <w:sz w:val="20"/>
          <w:szCs w:val="20"/>
        </w:rPr>
        <w:t>International Association of Ironworkers (IAI)</w:t>
      </w:r>
      <w:r w:rsidR="00855294">
        <w:rPr>
          <w:rFonts w:cs="Arial"/>
          <w:sz w:val="20"/>
          <w:szCs w:val="20"/>
        </w:rPr>
        <w:t xml:space="preserve"> </w:t>
      </w:r>
      <w:r w:rsidR="00293A9C">
        <w:rPr>
          <w:rFonts w:cs="Arial"/>
          <w:sz w:val="20"/>
          <w:szCs w:val="20"/>
        </w:rPr>
        <w:t>union assists in</w:t>
      </w:r>
      <w:r w:rsidR="00545F57">
        <w:rPr>
          <w:rFonts w:cs="Arial"/>
          <w:sz w:val="20"/>
          <w:szCs w:val="20"/>
        </w:rPr>
        <w:t xml:space="preserve"> to secur</w:t>
      </w:r>
      <w:r w:rsidR="00107715">
        <w:rPr>
          <w:rFonts w:cs="Arial"/>
          <w:sz w:val="20"/>
          <w:szCs w:val="20"/>
        </w:rPr>
        <w:t>ing</w:t>
      </w:r>
      <w:r w:rsidR="00545F57">
        <w:rPr>
          <w:rFonts w:cs="Arial"/>
          <w:sz w:val="20"/>
          <w:szCs w:val="20"/>
        </w:rPr>
        <w:t xml:space="preserve"> stronger benefits, better pay, safer working conditions, and a higher level of job security to its</w:t>
      </w:r>
      <w:r w:rsidR="007E6BB5">
        <w:rPr>
          <w:rFonts w:cs="Arial"/>
          <w:sz w:val="20"/>
          <w:szCs w:val="20"/>
        </w:rPr>
        <w:t xml:space="preserve"> 1</w:t>
      </w:r>
      <w:r w:rsidR="00711D51">
        <w:rPr>
          <w:rFonts w:cs="Arial"/>
          <w:sz w:val="20"/>
          <w:szCs w:val="20"/>
        </w:rPr>
        <w:t xml:space="preserve">20,000 members </w:t>
      </w:r>
      <w:r w:rsidR="007E6BB5">
        <w:rPr>
          <w:rFonts w:cs="Arial"/>
          <w:sz w:val="20"/>
          <w:szCs w:val="20"/>
        </w:rPr>
        <w:t>across</w:t>
      </w:r>
      <w:r w:rsidR="00711D51">
        <w:rPr>
          <w:rFonts w:cs="Arial"/>
          <w:sz w:val="20"/>
          <w:szCs w:val="20"/>
        </w:rPr>
        <w:t xml:space="preserve"> </w:t>
      </w:r>
      <w:r w:rsidR="00A24E3F">
        <w:rPr>
          <w:rFonts w:cs="Arial"/>
          <w:sz w:val="20"/>
          <w:szCs w:val="20"/>
        </w:rPr>
        <w:t>North America</w:t>
      </w:r>
      <w:r w:rsidR="00A04093" w:rsidRPr="00A04093">
        <w:rPr>
          <w:rFonts w:cs="Arial"/>
          <w:sz w:val="20"/>
          <w:szCs w:val="20"/>
        </w:rPr>
        <w:t>.</w:t>
      </w:r>
      <w:r w:rsidR="007E6BB5">
        <w:rPr>
          <w:rFonts w:cs="Arial"/>
          <w:sz w:val="20"/>
          <w:szCs w:val="20"/>
        </w:rPr>
        <w:t xml:space="preserve"> Their members have been involved in </w:t>
      </w:r>
      <w:r w:rsidR="00450DC2">
        <w:rPr>
          <w:rFonts w:cs="Arial"/>
          <w:sz w:val="20"/>
          <w:szCs w:val="20"/>
        </w:rPr>
        <w:t>major construction projects such as the Golden Gate Bridge, the World Trade Center, and the Fre</w:t>
      </w:r>
      <w:r w:rsidR="00416614">
        <w:rPr>
          <w:rFonts w:cs="Arial"/>
          <w:sz w:val="20"/>
          <w:szCs w:val="20"/>
        </w:rPr>
        <w:t>ed</w:t>
      </w:r>
      <w:r w:rsidR="00450DC2">
        <w:rPr>
          <w:rFonts w:cs="Arial"/>
          <w:sz w:val="20"/>
          <w:szCs w:val="20"/>
        </w:rPr>
        <w:t>om Tower</w:t>
      </w:r>
      <w:r w:rsidR="00416614">
        <w:rPr>
          <w:rFonts w:cs="Arial"/>
          <w:sz w:val="20"/>
          <w:szCs w:val="20"/>
        </w:rPr>
        <w:t>.</w:t>
      </w:r>
    </w:p>
    <w:p w14:paraId="429FDFB6" w14:textId="10940800" w:rsidR="00EE0ECD" w:rsidRDefault="00476C93" w:rsidP="00B003CE">
      <w:pPr>
        <w:spacing w:line="240" w:lineRule="auto"/>
        <w:rPr>
          <w:rFonts w:cs="Arial"/>
          <w:b/>
          <w:bCs/>
          <w:color w:val="ED7D31" w:themeColor="accent2"/>
        </w:rPr>
      </w:pPr>
      <w:r w:rsidRPr="009B3AB3">
        <w:rPr>
          <w:rFonts w:cstheme="minorHAnsi"/>
          <w:noProof/>
          <w:color w:val="ED7D31" w:themeColor="accen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3D6143BE" wp14:editId="309666D7">
                <wp:simplePos x="0" y="0"/>
                <wp:positionH relativeFrom="margin">
                  <wp:posOffset>4530090</wp:posOffset>
                </wp:positionH>
                <wp:positionV relativeFrom="paragraph">
                  <wp:posOffset>144780</wp:posOffset>
                </wp:positionV>
                <wp:extent cx="2743200" cy="1136650"/>
                <wp:effectExtent l="0" t="0" r="19050" b="25400"/>
                <wp:wrapSquare wrapText="bothSides"/>
                <wp:docPr id="7" name="Rectangle: Diagonal Corners Snipp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136650"/>
                        </a:xfrm>
                        <a:prstGeom prst="snip2Diag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0EA187" w14:textId="7C178411" w:rsidR="00EB36B9" w:rsidRPr="009B3AB3" w:rsidRDefault="008F07C3" w:rsidP="00EB36B9">
                            <w:pPr>
                              <w:spacing w:after="0" w:line="240" w:lineRule="auto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8F07C3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Since 2008, </w:t>
                            </w:r>
                            <w:r w:rsidR="00436F95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IAI’s</w:t>
                            </w:r>
                            <w:r w:rsidRPr="008F07C3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legacy software</w:t>
                            </w:r>
                            <w:r w:rsidR="001A30B9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applications</w:t>
                            </w:r>
                            <w:r w:rsidRPr="008F07C3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had been under costly</w:t>
                            </w:r>
                            <w:r w:rsidR="003D292D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development</w:t>
                            </w:r>
                            <w:r w:rsidRPr="008F07C3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, following a haphazard process</w:t>
                            </w:r>
                            <w:r w:rsidR="003D292D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8F07C3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lack of task prioritization</w:t>
                            </w:r>
                            <w:r w:rsidR="003D292D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. Pumex </w:t>
                            </w:r>
                            <w:r w:rsidR="00F51F4A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was able to create </w:t>
                            </w:r>
                            <w:r w:rsidR="001A30B9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upgraded versions of these applications.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143BE" id="Rectangle: Diagonal Corners Snipped 7" o:spid="_x0000_s1026" style="position:absolute;margin-left:356.7pt;margin-top:11.4pt;width:3in;height:89.5pt;z-index:25152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3200,1136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" adj="-11796480,,5400" path="m,l2553755,r189445,189445l2743200,1136650r,l189445,1136650,,947205,,xe" fillcolor="#2f5496 [2404]" strokecolor="#b4c6e7 [1300]" strokeweight="1pt">
                <v:fill color2="#2f5496 [2404]" rotate="t" focusposition=",1" focussize="" colors="0 #132c5a;.5 #204484;1 #28529e" focus="100%" type="gradientRadial"/>
                <v:stroke joinstyle="miter"/>
                <v:formulas/>
                <v:path arrowok="t" o:connecttype="custom" o:connectlocs="0,0;2553755,0;2743200,189445;2743200,1136650;2743200,1136650;189445,1136650;0,947205;0,0" o:connectangles="0,0,0,0,0,0,0,0" textboxrect="0,0,2743200,1136650"/>
                <v:textbox>
                  <w:txbxContent>
                    <w:p w14:paraId="4A0EA187" w14:textId="7C178411" w:rsidR="00EB36B9" w:rsidRPr="009B3AB3" w:rsidRDefault="008F07C3" w:rsidP="00EB36B9">
                      <w:pPr>
                        <w:spacing w:after="0" w:line="240" w:lineRule="auto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 w:rsidRPr="008F07C3">
                        <w:rPr>
                          <w:color w:val="ED7D31" w:themeColor="accent2"/>
                          <w:sz w:val="20"/>
                          <w:szCs w:val="20"/>
                        </w:rPr>
                        <w:t xml:space="preserve">Since 2008, </w:t>
                      </w:r>
                      <w:r w:rsidR="00436F95">
                        <w:rPr>
                          <w:color w:val="ED7D31" w:themeColor="accent2"/>
                          <w:sz w:val="20"/>
                          <w:szCs w:val="20"/>
                        </w:rPr>
                        <w:t>IAI’s</w:t>
                      </w:r>
                      <w:r w:rsidRPr="008F07C3">
                        <w:rPr>
                          <w:color w:val="ED7D31" w:themeColor="accent2"/>
                          <w:sz w:val="20"/>
                          <w:szCs w:val="20"/>
                        </w:rPr>
                        <w:t xml:space="preserve"> legacy software</w:t>
                      </w:r>
                      <w:r w:rsidR="001A30B9">
                        <w:rPr>
                          <w:color w:val="ED7D31" w:themeColor="accent2"/>
                          <w:sz w:val="20"/>
                          <w:szCs w:val="20"/>
                        </w:rPr>
                        <w:t xml:space="preserve"> applications</w:t>
                      </w:r>
                      <w:r w:rsidRPr="008F07C3">
                        <w:rPr>
                          <w:color w:val="ED7D31" w:themeColor="accent2"/>
                          <w:sz w:val="20"/>
                          <w:szCs w:val="20"/>
                        </w:rPr>
                        <w:t xml:space="preserve"> had been under costly</w:t>
                      </w:r>
                      <w:r w:rsidR="003D292D">
                        <w:rPr>
                          <w:color w:val="ED7D31" w:themeColor="accent2"/>
                          <w:sz w:val="20"/>
                          <w:szCs w:val="20"/>
                        </w:rPr>
                        <w:t xml:space="preserve"> development</w:t>
                      </w:r>
                      <w:r w:rsidRPr="008F07C3">
                        <w:rPr>
                          <w:color w:val="ED7D31" w:themeColor="accent2"/>
                          <w:sz w:val="20"/>
                          <w:szCs w:val="20"/>
                        </w:rPr>
                        <w:t>, following a haphazard process</w:t>
                      </w:r>
                      <w:r w:rsidR="003D292D">
                        <w:rPr>
                          <w:color w:val="ED7D31" w:themeColor="accent2"/>
                          <w:sz w:val="20"/>
                          <w:szCs w:val="20"/>
                        </w:rPr>
                        <w:t xml:space="preserve"> and</w:t>
                      </w:r>
                      <w:r w:rsidRPr="008F07C3">
                        <w:rPr>
                          <w:color w:val="ED7D31" w:themeColor="accent2"/>
                          <w:sz w:val="20"/>
                          <w:szCs w:val="20"/>
                        </w:rPr>
                        <w:t xml:space="preserve"> lack of task prioritization</w:t>
                      </w:r>
                      <w:r w:rsidR="003D292D">
                        <w:rPr>
                          <w:color w:val="ED7D31" w:themeColor="accent2"/>
                          <w:sz w:val="20"/>
                          <w:szCs w:val="20"/>
                        </w:rPr>
                        <w:t xml:space="preserve">. Pumex </w:t>
                      </w:r>
                      <w:r w:rsidR="00F51F4A">
                        <w:rPr>
                          <w:color w:val="ED7D31" w:themeColor="accent2"/>
                          <w:sz w:val="20"/>
                          <w:szCs w:val="20"/>
                        </w:rPr>
                        <w:t xml:space="preserve">was able to create </w:t>
                      </w:r>
                      <w:r w:rsidR="001A30B9">
                        <w:rPr>
                          <w:color w:val="ED7D31" w:themeColor="accent2"/>
                          <w:sz w:val="20"/>
                          <w:szCs w:val="20"/>
                        </w:rPr>
                        <w:t>upgraded versions of these applications.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062950" w14:textId="2FE9822D" w:rsidR="00231554" w:rsidRPr="009B3AB3" w:rsidRDefault="00231554" w:rsidP="00B003CE">
      <w:pPr>
        <w:spacing w:line="240" w:lineRule="auto"/>
        <w:rPr>
          <w:rFonts w:cs="Arial"/>
          <w:b/>
          <w:bCs/>
          <w:color w:val="ED7D31" w:themeColor="accent2"/>
        </w:rPr>
      </w:pPr>
      <w:r w:rsidRPr="009B3AB3">
        <w:rPr>
          <w:rFonts w:cs="Arial"/>
          <w:b/>
          <w:bCs/>
          <w:color w:val="ED7D31" w:themeColor="accent2"/>
        </w:rPr>
        <w:t>Executive Summary</w:t>
      </w:r>
    </w:p>
    <w:p w14:paraId="157CB8DA" w14:textId="2342DA0E" w:rsidR="00EE0ECD" w:rsidRPr="00661936" w:rsidRDefault="00056A32" w:rsidP="00F74FC8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IAI</w:t>
      </w:r>
      <w:r w:rsidR="007A1D8A" w:rsidRPr="007A1D8A">
        <w:rPr>
          <w:rFonts w:cstheme="minorHAnsi"/>
          <w:sz w:val="20"/>
          <w:szCs w:val="20"/>
        </w:rPr>
        <w:t xml:space="preserve"> engaged PUMEX for the redevelopment, integration, and modernization of their information system’s architecture</w:t>
      </w:r>
      <w:r w:rsidR="00910187">
        <w:rPr>
          <w:rFonts w:cstheme="minorHAnsi"/>
          <w:sz w:val="20"/>
          <w:szCs w:val="20"/>
        </w:rPr>
        <w:t>, applications,</w:t>
      </w:r>
      <w:r w:rsidR="00C455A1">
        <w:rPr>
          <w:rFonts w:cstheme="minorHAnsi"/>
          <w:sz w:val="20"/>
          <w:szCs w:val="20"/>
        </w:rPr>
        <w:t xml:space="preserve"> and databases. These </w:t>
      </w:r>
      <w:r w:rsidR="00714207">
        <w:rPr>
          <w:rFonts w:cstheme="minorHAnsi"/>
          <w:sz w:val="20"/>
          <w:szCs w:val="20"/>
        </w:rPr>
        <w:t>applications</w:t>
      </w:r>
      <w:r w:rsidR="00C455A1">
        <w:rPr>
          <w:rFonts w:cstheme="minorHAnsi"/>
          <w:sz w:val="20"/>
          <w:szCs w:val="20"/>
        </w:rPr>
        <w:t xml:space="preserve"> </w:t>
      </w:r>
      <w:r w:rsidR="00393E53">
        <w:rPr>
          <w:rFonts w:cstheme="minorHAnsi"/>
          <w:sz w:val="20"/>
          <w:szCs w:val="20"/>
        </w:rPr>
        <w:t>run most of IAI’s business processes and workflows, making the nature o</w:t>
      </w:r>
      <w:r w:rsidR="0066520E">
        <w:rPr>
          <w:rFonts w:cstheme="minorHAnsi"/>
          <w:sz w:val="20"/>
          <w:szCs w:val="20"/>
        </w:rPr>
        <w:t xml:space="preserve">f </w:t>
      </w:r>
      <w:r w:rsidR="0008630E">
        <w:rPr>
          <w:rFonts w:cstheme="minorHAnsi"/>
          <w:sz w:val="20"/>
          <w:szCs w:val="20"/>
        </w:rPr>
        <w:t>our</w:t>
      </w:r>
      <w:r w:rsidR="0066520E">
        <w:rPr>
          <w:rFonts w:cstheme="minorHAnsi"/>
          <w:sz w:val="20"/>
          <w:szCs w:val="20"/>
        </w:rPr>
        <w:t xml:space="preserve"> work </w:t>
      </w:r>
      <w:r w:rsidR="00CA7B1C">
        <w:rPr>
          <w:rFonts w:cstheme="minorHAnsi"/>
          <w:sz w:val="20"/>
          <w:szCs w:val="20"/>
        </w:rPr>
        <w:t xml:space="preserve">on these systems </w:t>
      </w:r>
      <w:r w:rsidR="0066520E">
        <w:rPr>
          <w:rFonts w:cstheme="minorHAnsi"/>
          <w:sz w:val="20"/>
          <w:szCs w:val="20"/>
        </w:rPr>
        <w:t>critical to their operations.</w:t>
      </w:r>
    </w:p>
    <w:p w14:paraId="3E4951DF" w14:textId="3E14D185" w:rsidR="00052706" w:rsidRDefault="00265D67" w:rsidP="006F4016">
      <w:pPr>
        <w:spacing w:after="0" w:line="240" w:lineRule="auto"/>
        <w:rPr>
          <w:b/>
          <w:bCs/>
          <w:color w:val="ED7D31" w:themeColor="accent2"/>
        </w:rPr>
      </w:pPr>
      <w:r w:rsidRPr="00C43CF9">
        <w:rPr>
          <w:rFonts w:cs="Arial"/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2F2F786" wp14:editId="72841982">
                <wp:simplePos x="0" y="0"/>
                <wp:positionH relativeFrom="page">
                  <wp:posOffset>3993515</wp:posOffset>
                </wp:positionH>
                <wp:positionV relativeFrom="paragraph">
                  <wp:posOffset>300990</wp:posOffset>
                </wp:positionV>
                <wp:extent cx="3778885" cy="181229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885" cy="1812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7A003" w14:textId="7B95A33C" w:rsidR="00BE2AB7" w:rsidRPr="009B3AB3" w:rsidRDefault="00E002A6" w:rsidP="00BE2AB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9B3AB3">
                              <w:rPr>
                                <w:b/>
                                <w:bCs/>
                                <w:color w:val="ED7D31" w:themeColor="accent2"/>
                              </w:rPr>
                              <w:t>The Solution</w:t>
                            </w:r>
                          </w:p>
                          <w:p w14:paraId="62E1F507" w14:textId="1703CAF9" w:rsidR="00D955E3" w:rsidRPr="00075070" w:rsidRDefault="00CD2799" w:rsidP="00952AB3">
                            <w:pPr>
                              <w:spacing w:after="0" w:line="240" w:lineRule="auto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Pumex implemented an agile SDLC</w:t>
                            </w:r>
                            <w:r w:rsidR="004C3225">
                              <w:rPr>
                                <w:sz w:val="20"/>
                                <w:szCs w:val="20"/>
                              </w:rPr>
                              <w:t xml:space="preserve"> with two</w:t>
                            </w:r>
                            <w:r w:rsidR="002F21F5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4C3225">
                              <w:rPr>
                                <w:sz w:val="20"/>
                                <w:szCs w:val="20"/>
                              </w:rPr>
                              <w:t>week sprints</w:t>
                            </w:r>
                            <w:r w:rsidR="009F4283">
                              <w:rPr>
                                <w:sz w:val="20"/>
                                <w:szCs w:val="20"/>
                              </w:rPr>
                              <w:t>. This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approach</w:t>
                            </w:r>
                            <w:r w:rsidR="0072268D" w:rsidRPr="0072268D">
                              <w:rPr>
                                <w:sz w:val="20"/>
                                <w:szCs w:val="20"/>
                              </w:rPr>
                              <w:t xml:space="preserve"> followed a System Design Document that detailed system architecture, DB design, application design</w:t>
                            </w:r>
                            <w:r w:rsidR="004E3E94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2268D" w:rsidRPr="0072268D">
                              <w:rPr>
                                <w:sz w:val="20"/>
                                <w:szCs w:val="20"/>
                              </w:rPr>
                              <w:t xml:space="preserve">security and controls. </w:t>
                            </w:r>
                            <w:r w:rsidR="00236F64">
                              <w:rPr>
                                <w:sz w:val="20"/>
                                <w:szCs w:val="20"/>
                              </w:rPr>
                              <w:t xml:space="preserve">We leveraged DevOps processes including CI/CD, test automation, and </w:t>
                            </w:r>
                            <w:r w:rsidR="00364FC2">
                              <w:rPr>
                                <w:sz w:val="20"/>
                                <w:szCs w:val="20"/>
                              </w:rPr>
                              <w:t>Git</w:t>
                            </w:r>
                            <w:r w:rsidR="00236F64">
                              <w:rPr>
                                <w:sz w:val="20"/>
                                <w:szCs w:val="20"/>
                              </w:rPr>
                              <w:t xml:space="preserve"> to manage code tracking and merge. </w:t>
                            </w:r>
                            <w:r w:rsidR="00AE3595">
                              <w:rPr>
                                <w:sz w:val="20"/>
                                <w:szCs w:val="20"/>
                              </w:rPr>
                              <w:t xml:space="preserve">Our solution </w:t>
                            </w:r>
                            <w:r w:rsidR="004E3E94">
                              <w:rPr>
                                <w:sz w:val="20"/>
                                <w:szCs w:val="20"/>
                              </w:rPr>
                              <w:t>contained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 database schema redesign</w:t>
                            </w:r>
                            <w:r w:rsidR="00862BB0">
                              <w:rPr>
                                <w:sz w:val="20"/>
                                <w:szCs w:val="20"/>
                              </w:rPr>
                              <w:t>, consolidating</w:t>
                            </w:r>
                            <w:r w:rsidR="00AE35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2BB0">
                              <w:rPr>
                                <w:sz w:val="20"/>
                                <w:szCs w:val="20"/>
                              </w:rPr>
                              <w:t xml:space="preserve">four separate </w:t>
                            </w:r>
                            <w:r w:rsidR="00AE3595">
                              <w:rPr>
                                <w:sz w:val="20"/>
                                <w:szCs w:val="20"/>
                              </w:rPr>
                              <w:t xml:space="preserve">databases, rewriting the code base with industry best practices, </w:t>
                            </w:r>
                            <w:r w:rsidR="00945016">
                              <w:rPr>
                                <w:sz w:val="20"/>
                                <w:szCs w:val="20"/>
                              </w:rPr>
                              <w:t>redesigning the UI/UX for improved user efficiencie</w:t>
                            </w:r>
                            <w:r w:rsidR="00F440EA">
                              <w:rPr>
                                <w:sz w:val="20"/>
                                <w:szCs w:val="20"/>
                              </w:rPr>
                              <w:t xml:space="preserve">s, implementing OWASP and Cybersecurity best practices, automating workflows, </w:t>
                            </w:r>
                            <w:r w:rsidR="00173D39">
                              <w:rPr>
                                <w:sz w:val="20"/>
                                <w:szCs w:val="20"/>
                              </w:rPr>
                              <w:t xml:space="preserve">and migrating to a Gold Source Database.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2F7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4.45pt;margin-top:23.7pt;width:297.55pt;height:142.7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" fillcolor="#f2f2f2 [3052]" stroked="f">
                <v:textbox>
                  <w:txbxContent>
                    <w:p w14:paraId="51D7A003" w14:textId="7B95A33C" w:rsidR="00BE2AB7" w:rsidRPr="009B3AB3" w:rsidRDefault="00E002A6" w:rsidP="00BE2AB7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9B3AB3">
                        <w:rPr>
                          <w:b/>
                          <w:bCs/>
                          <w:color w:val="ED7D31" w:themeColor="accent2"/>
                        </w:rPr>
                        <w:t>The Solution</w:t>
                      </w:r>
                    </w:p>
                    <w:p w14:paraId="62E1F507" w14:textId="1703CAF9" w:rsidR="00D955E3" w:rsidRPr="00075070" w:rsidRDefault="00CD2799" w:rsidP="00952AB3">
                      <w:pPr>
                        <w:spacing w:after="0" w:line="240" w:lineRule="auto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Pumex implemented an agile SDLC</w:t>
                      </w:r>
                      <w:r w:rsidR="004C3225">
                        <w:rPr>
                          <w:sz w:val="20"/>
                          <w:szCs w:val="20"/>
                        </w:rPr>
                        <w:t xml:space="preserve"> with two</w:t>
                      </w:r>
                      <w:r w:rsidR="002F21F5">
                        <w:rPr>
                          <w:sz w:val="20"/>
                          <w:szCs w:val="20"/>
                        </w:rPr>
                        <w:t>-</w:t>
                      </w:r>
                      <w:r w:rsidR="004C3225">
                        <w:rPr>
                          <w:sz w:val="20"/>
                          <w:szCs w:val="20"/>
                        </w:rPr>
                        <w:t>week sprints</w:t>
                      </w:r>
                      <w:r w:rsidR="009F4283">
                        <w:rPr>
                          <w:sz w:val="20"/>
                          <w:szCs w:val="20"/>
                        </w:rPr>
                        <w:t>. This</w:t>
                      </w:r>
                      <w:r>
                        <w:rPr>
                          <w:sz w:val="20"/>
                          <w:szCs w:val="20"/>
                        </w:rPr>
                        <w:t xml:space="preserve"> approach</w:t>
                      </w:r>
                      <w:r w:rsidR="0072268D" w:rsidRPr="0072268D">
                        <w:rPr>
                          <w:sz w:val="20"/>
                          <w:szCs w:val="20"/>
                        </w:rPr>
                        <w:t xml:space="preserve"> followed a System Design Document that detailed system architecture, DB design, application design</w:t>
                      </w:r>
                      <w:r w:rsidR="004E3E94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72268D" w:rsidRPr="0072268D">
                        <w:rPr>
                          <w:sz w:val="20"/>
                          <w:szCs w:val="20"/>
                        </w:rPr>
                        <w:t xml:space="preserve">security and controls. </w:t>
                      </w:r>
                      <w:r w:rsidR="00236F64">
                        <w:rPr>
                          <w:sz w:val="20"/>
                          <w:szCs w:val="20"/>
                        </w:rPr>
                        <w:t xml:space="preserve">We leveraged DevOps processes including CI/CD, test automation, and </w:t>
                      </w:r>
                      <w:r w:rsidR="00364FC2">
                        <w:rPr>
                          <w:sz w:val="20"/>
                          <w:szCs w:val="20"/>
                        </w:rPr>
                        <w:t>Git</w:t>
                      </w:r>
                      <w:r w:rsidR="00236F64">
                        <w:rPr>
                          <w:sz w:val="20"/>
                          <w:szCs w:val="20"/>
                        </w:rPr>
                        <w:t xml:space="preserve"> to manage code tracking and merge. </w:t>
                      </w:r>
                      <w:r w:rsidR="00AE3595">
                        <w:rPr>
                          <w:sz w:val="20"/>
                          <w:szCs w:val="20"/>
                        </w:rPr>
                        <w:t xml:space="preserve">Our solution </w:t>
                      </w:r>
                      <w:r w:rsidR="004E3E94">
                        <w:rPr>
                          <w:sz w:val="20"/>
                          <w:szCs w:val="20"/>
                        </w:rPr>
                        <w:t>contained</w:t>
                      </w:r>
                      <w:r>
                        <w:rPr>
                          <w:sz w:val="20"/>
                          <w:szCs w:val="20"/>
                        </w:rPr>
                        <w:t xml:space="preserve"> a database schema redesign</w:t>
                      </w:r>
                      <w:r w:rsidR="00862BB0">
                        <w:rPr>
                          <w:sz w:val="20"/>
                          <w:szCs w:val="20"/>
                        </w:rPr>
                        <w:t>, consolidating</w:t>
                      </w:r>
                      <w:r w:rsidR="00AE359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62BB0">
                        <w:rPr>
                          <w:sz w:val="20"/>
                          <w:szCs w:val="20"/>
                        </w:rPr>
                        <w:t xml:space="preserve">four separate </w:t>
                      </w:r>
                      <w:r w:rsidR="00AE3595">
                        <w:rPr>
                          <w:sz w:val="20"/>
                          <w:szCs w:val="20"/>
                        </w:rPr>
                        <w:t xml:space="preserve">databases, rewriting the code base with industry best practices, </w:t>
                      </w:r>
                      <w:r w:rsidR="00945016">
                        <w:rPr>
                          <w:sz w:val="20"/>
                          <w:szCs w:val="20"/>
                        </w:rPr>
                        <w:t>redesigning the UI/UX for improved user efficiencie</w:t>
                      </w:r>
                      <w:r w:rsidR="00F440EA">
                        <w:rPr>
                          <w:sz w:val="20"/>
                          <w:szCs w:val="20"/>
                        </w:rPr>
                        <w:t xml:space="preserve">s, implementing OWASP and Cybersecurity best practices, automating workflows, </w:t>
                      </w:r>
                      <w:r w:rsidR="00173D39">
                        <w:rPr>
                          <w:sz w:val="20"/>
                          <w:szCs w:val="20"/>
                        </w:rPr>
                        <w:t xml:space="preserve">and migrating to a Gold Source Database.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43CF9">
        <w:rPr>
          <w:rFonts w:cs="Arial"/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27520" behindDoc="0" locked="0" layoutInCell="1" allowOverlap="1" wp14:anchorId="221FE69D" wp14:editId="5B4A7ADB">
                <wp:simplePos x="0" y="0"/>
                <wp:positionH relativeFrom="page">
                  <wp:posOffset>0</wp:posOffset>
                </wp:positionH>
                <wp:positionV relativeFrom="paragraph">
                  <wp:posOffset>300990</wp:posOffset>
                </wp:positionV>
                <wp:extent cx="4010660" cy="1812925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181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3C6F1" w14:textId="392A14E6" w:rsidR="00E002A6" w:rsidRPr="009B3AB3" w:rsidRDefault="00E002A6" w:rsidP="008907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9B3AB3">
                              <w:rPr>
                                <w:b/>
                                <w:bCs/>
                                <w:color w:val="ED7D31" w:themeColor="accent2"/>
                              </w:rPr>
                              <w:t>The Challenge</w:t>
                            </w:r>
                          </w:p>
                          <w:p w14:paraId="359D7DE5" w14:textId="4C1C2D6E" w:rsidR="00E002A6" w:rsidRDefault="00F644CC" w:rsidP="008907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F644CC">
                              <w:rPr>
                                <w:sz w:val="20"/>
                                <w:szCs w:val="20"/>
                              </w:rPr>
                              <w:t xml:space="preserve">IAI was using legacy, custom software that ran critical internal business processes in a disconnected environment. Applications included </w:t>
                            </w:r>
                            <w:r w:rsidR="00621151">
                              <w:rPr>
                                <w:sz w:val="20"/>
                                <w:szCs w:val="20"/>
                              </w:rPr>
                              <w:t xml:space="preserve">their </w:t>
                            </w:r>
                            <w:r w:rsidRPr="00F644CC">
                              <w:rPr>
                                <w:sz w:val="20"/>
                                <w:szCs w:val="20"/>
                              </w:rPr>
                              <w:t>IWITS, IWATS, and WCP</w:t>
                            </w:r>
                            <w:r w:rsidR="00621151">
                              <w:rPr>
                                <w:sz w:val="20"/>
                                <w:szCs w:val="20"/>
                              </w:rPr>
                              <w:t xml:space="preserve"> platforms</w:t>
                            </w:r>
                            <w:r w:rsidR="00EA6FA9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F21F5">
                              <w:rPr>
                                <w:sz w:val="20"/>
                                <w:szCs w:val="20"/>
                              </w:rPr>
                              <w:t xml:space="preserve">They </w:t>
                            </w:r>
                            <w:r w:rsidR="00EA6FA9" w:rsidRPr="00EA6FA9">
                              <w:rPr>
                                <w:sz w:val="20"/>
                                <w:szCs w:val="20"/>
                              </w:rPr>
                              <w:t>relied on manual export/import processes, lived in silos, lacked functionality to properly record information, and were complex and costly to manage.</w:t>
                            </w:r>
                            <w:r w:rsidR="00335A0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21F5">
                              <w:rPr>
                                <w:sz w:val="20"/>
                                <w:szCs w:val="20"/>
                              </w:rPr>
                              <w:t xml:space="preserve">It was </w:t>
                            </w:r>
                            <w:r w:rsidR="00335A0B">
                              <w:rPr>
                                <w:sz w:val="20"/>
                                <w:szCs w:val="20"/>
                              </w:rPr>
                              <w:t>determined that all applications would need to be re</w:t>
                            </w:r>
                            <w:r w:rsidR="004C616C">
                              <w:rPr>
                                <w:sz w:val="20"/>
                                <w:szCs w:val="20"/>
                              </w:rPr>
                              <w:t>-built, due to inequities in code and database s</w:t>
                            </w:r>
                            <w:r w:rsidR="00E40A5C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4C616C">
                              <w:rPr>
                                <w:sz w:val="20"/>
                                <w:szCs w:val="20"/>
                              </w:rPr>
                              <w:t>hema.</w:t>
                            </w:r>
                          </w:p>
                          <w:p w14:paraId="1A1BA442" w14:textId="77777777" w:rsidR="00E002A6" w:rsidRDefault="00E002A6" w:rsidP="008907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1062545E" w14:textId="77777777" w:rsidR="00E002A6" w:rsidRDefault="00E002A6" w:rsidP="008907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1085F270" w14:textId="77777777" w:rsidR="00E002A6" w:rsidRDefault="00E002A6" w:rsidP="008907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3E7F3C85" w14:textId="77777777" w:rsidR="00E002A6" w:rsidRDefault="00E002A6" w:rsidP="008907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736159DC" w14:textId="77777777" w:rsidR="003716D5" w:rsidRPr="003716D5" w:rsidRDefault="003716D5" w:rsidP="003716D5">
                            <w:pPr>
                              <w:spacing w:after="0" w:line="240" w:lineRule="auto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7673B4AF" w14:textId="32591D79" w:rsidR="000F2046" w:rsidRPr="00075070" w:rsidRDefault="000F2046" w:rsidP="006D22C4">
                            <w:pPr>
                              <w:spacing w:after="0" w:line="240" w:lineRule="auto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FE69D" id="_x0000_s1028" type="#_x0000_t202" style="position:absolute;margin-left:0;margin-top:23.7pt;width:315.8pt;height:142.75pt;z-index:251627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" fillcolor="#f2f2f2 [3052]" stroked="f">
                <v:textbox>
                  <w:txbxContent>
                    <w:p w14:paraId="7D23C6F1" w14:textId="392A14E6" w:rsidR="00E002A6" w:rsidRPr="009B3AB3" w:rsidRDefault="00E002A6" w:rsidP="0089070C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9B3AB3">
                        <w:rPr>
                          <w:b/>
                          <w:bCs/>
                          <w:color w:val="ED7D31" w:themeColor="accent2"/>
                        </w:rPr>
                        <w:t>The Challenge</w:t>
                      </w:r>
                    </w:p>
                    <w:p w14:paraId="359D7DE5" w14:textId="4C1C2D6E" w:rsidR="00E002A6" w:rsidRDefault="00F644CC" w:rsidP="0089070C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F644CC">
                        <w:rPr>
                          <w:sz w:val="20"/>
                          <w:szCs w:val="20"/>
                        </w:rPr>
                        <w:t xml:space="preserve">IAI was using legacy, custom software that ran critical internal business processes in a disconnected environment. Applications included </w:t>
                      </w:r>
                      <w:r w:rsidR="00621151">
                        <w:rPr>
                          <w:sz w:val="20"/>
                          <w:szCs w:val="20"/>
                        </w:rPr>
                        <w:t xml:space="preserve">their </w:t>
                      </w:r>
                      <w:r w:rsidRPr="00F644CC">
                        <w:rPr>
                          <w:sz w:val="20"/>
                          <w:szCs w:val="20"/>
                        </w:rPr>
                        <w:t>IWITS, IWATS, and WCP</w:t>
                      </w:r>
                      <w:r w:rsidR="00621151">
                        <w:rPr>
                          <w:sz w:val="20"/>
                          <w:szCs w:val="20"/>
                        </w:rPr>
                        <w:t xml:space="preserve"> platforms</w:t>
                      </w:r>
                      <w:r w:rsidR="00EA6FA9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2F21F5">
                        <w:rPr>
                          <w:sz w:val="20"/>
                          <w:szCs w:val="20"/>
                        </w:rPr>
                        <w:t xml:space="preserve">They </w:t>
                      </w:r>
                      <w:r w:rsidR="00EA6FA9" w:rsidRPr="00EA6FA9">
                        <w:rPr>
                          <w:sz w:val="20"/>
                          <w:szCs w:val="20"/>
                        </w:rPr>
                        <w:t>relied on manual export/import processes, lived in silos, lacked functionality to properly record information, and were complex and costly to manage.</w:t>
                      </w:r>
                      <w:r w:rsidR="00335A0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F21F5">
                        <w:rPr>
                          <w:sz w:val="20"/>
                          <w:szCs w:val="20"/>
                        </w:rPr>
                        <w:t xml:space="preserve">It was </w:t>
                      </w:r>
                      <w:r w:rsidR="00335A0B">
                        <w:rPr>
                          <w:sz w:val="20"/>
                          <w:szCs w:val="20"/>
                        </w:rPr>
                        <w:t>determined that all applications would need to be re</w:t>
                      </w:r>
                      <w:r w:rsidR="004C616C">
                        <w:rPr>
                          <w:sz w:val="20"/>
                          <w:szCs w:val="20"/>
                        </w:rPr>
                        <w:t>-built, due to inequities in code and database s</w:t>
                      </w:r>
                      <w:r w:rsidR="00E40A5C">
                        <w:rPr>
                          <w:sz w:val="20"/>
                          <w:szCs w:val="20"/>
                        </w:rPr>
                        <w:t>c</w:t>
                      </w:r>
                      <w:r w:rsidR="004C616C">
                        <w:rPr>
                          <w:sz w:val="20"/>
                          <w:szCs w:val="20"/>
                        </w:rPr>
                        <w:t>hema.</w:t>
                      </w:r>
                    </w:p>
                    <w:p w14:paraId="1A1BA442" w14:textId="77777777" w:rsidR="00E002A6" w:rsidRDefault="00E002A6" w:rsidP="0089070C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1062545E" w14:textId="77777777" w:rsidR="00E002A6" w:rsidRDefault="00E002A6" w:rsidP="0089070C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1085F270" w14:textId="77777777" w:rsidR="00E002A6" w:rsidRDefault="00E002A6" w:rsidP="0089070C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3E7F3C85" w14:textId="77777777" w:rsidR="00E002A6" w:rsidRDefault="00E002A6" w:rsidP="0089070C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736159DC" w14:textId="77777777" w:rsidR="003716D5" w:rsidRPr="003716D5" w:rsidRDefault="003716D5" w:rsidP="003716D5">
                      <w:pPr>
                        <w:spacing w:after="0" w:line="240" w:lineRule="auto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14:paraId="7673B4AF" w14:textId="32591D79" w:rsidR="000F2046" w:rsidRPr="00075070" w:rsidRDefault="000F2046" w:rsidP="006D22C4">
                      <w:pPr>
                        <w:spacing w:after="0" w:line="240" w:lineRule="auto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D35EF1D" w14:textId="77777777" w:rsidR="00052706" w:rsidRDefault="00052706" w:rsidP="006F4016">
      <w:pPr>
        <w:spacing w:after="0" w:line="240" w:lineRule="auto"/>
        <w:rPr>
          <w:b/>
          <w:bCs/>
          <w:color w:val="ED7D31" w:themeColor="accent2"/>
        </w:rPr>
      </w:pPr>
    </w:p>
    <w:p w14:paraId="376F2E18" w14:textId="789D772C" w:rsidR="006F4016" w:rsidRPr="000D4471" w:rsidRDefault="004B6DFD" w:rsidP="006F4016">
      <w:pPr>
        <w:spacing w:after="0" w:line="240" w:lineRule="auto"/>
        <w:rPr>
          <w:b/>
          <w:bCs/>
          <w:color w:val="ED7D31" w:themeColor="accent2"/>
        </w:rPr>
      </w:pPr>
      <w:r w:rsidRPr="000D4471">
        <w:rPr>
          <w:b/>
          <w:bCs/>
          <w:color w:val="ED7D31" w:themeColor="accent2"/>
        </w:rPr>
        <w:t>Immediate Results</w:t>
      </w:r>
    </w:p>
    <w:p w14:paraId="1D64FDCD" w14:textId="2AD24FF8" w:rsidR="00EE0ECD" w:rsidRDefault="00955688" w:rsidP="006F4016">
      <w:pPr>
        <w:spacing w:after="0" w:line="240" w:lineRule="auto"/>
        <w:rPr>
          <w:b/>
          <w:bCs/>
          <w:color w:val="ED7D31" w:themeColor="accent2"/>
          <w:sz w:val="24"/>
          <w:szCs w:val="24"/>
        </w:rPr>
      </w:pPr>
      <w:r w:rsidRPr="00B8305E">
        <w:rPr>
          <w:rFonts w:cs="Arial"/>
          <w:noProof/>
          <w:color w:val="ED7D31" w:themeColor="accent2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14BF50F6" wp14:editId="51CBB557">
                <wp:simplePos x="0" y="0"/>
                <wp:positionH relativeFrom="margin">
                  <wp:posOffset>111247</wp:posOffset>
                </wp:positionH>
                <wp:positionV relativeFrom="paragraph">
                  <wp:posOffset>52553</wp:posOffset>
                </wp:positionV>
                <wp:extent cx="2360930" cy="1786255"/>
                <wp:effectExtent l="0" t="0" r="8890" b="4445"/>
                <wp:wrapThrough wrapText="bothSides">
                  <wp:wrapPolygon edited="0">
                    <wp:start x="0" y="0"/>
                    <wp:lineTo x="0" y="21423"/>
                    <wp:lineTo x="21526" y="21423"/>
                    <wp:lineTo x="21526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8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1C581" w14:textId="4888921C" w:rsidR="000D3208" w:rsidRDefault="00542C6F" w:rsidP="000D320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Self-Service Member Portal </w:t>
                            </w:r>
                            <w:r w:rsidRPr="00767BB5">
                              <w:rPr>
                                <w:sz w:val="20"/>
                                <w:szCs w:val="20"/>
                              </w:rPr>
                              <w:t>- Pumex</w:t>
                            </w:r>
                            <w:r w:rsidR="005D2659" w:rsidRPr="00767BB5">
                              <w:rPr>
                                <w:sz w:val="20"/>
                                <w:szCs w:val="20"/>
                              </w:rPr>
                              <w:t xml:space="preserve"> implement </w:t>
                            </w:r>
                            <w:r w:rsidRPr="00767BB5">
                              <w:rPr>
                                <w:sz w:val="20"/>
                                <w:szCs w:val="20"/>
                              </w:rPr>
                              <w:t>this portal as</w:t>
                            </w:r>
                            <w:r w:rsidR="00767BB5" w:rsidRPr="00767BB5">
                              <w:rPr>
                                <w:sz w:val="20"/>
                                <w:szCs w:val="20"/>
                              </w:rPr>
                              <w:t xml:space="preserve"> a user-friendly dashboard</w:t>
                            </w:r>
                            <w:r w:rsidR="005D2659" w:rsidRPr="00767BB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7BB5" w:rsidRPr="00767BB5">
                              <w:rPr>
                                <w:sz w:val="20"/>
                                <w:szCs w:val="20"/>
                              </w:rPr>
                              <w:t>that</w:t>
                            </w:r>
                            <w:r w:rsidR="005D2659" w:rsidRPr="00767BB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7BB5" w:rsidRPr="00767BB5">
                              <w:rPr>
                                <w:sz w:val="20"/>
                                <w:szCs w:val="20"/>
                              </w:rPr>
                              <w:t>enables</w:t>
                            </w:r>
                            <w:r w:rsidR="005D2659" w:rsidRPr="00767BB5">
                              <w:rPr>
                                <w:sz w:val="20"/>
                                <w:szCs w:val="20"/>
                              </w:rPr>
                              <w:t xml:space="preserve"> IAI to gain efficiencies and save costs by significantly reducing the time needed to support members.</w:t>
                            </w:r>
                          </w:p>
                          <w:p w14:paraId="3A5A05D4" w14:textId="77777777" w:rsidR="00767BB5" w:rsidRPr="00680BA3" w:rsidRDefault="00767BB5" w:rsidP="000D320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1758F5" w14:textId="52C42FA4" w:rsidR="00261805" w:rsidRPr="00680BA3" w:rsidRDefault="00125C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</w:t>
                            </w:r>
                            <w:r w:rsidR="00E42DAD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ew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System D</w:t>
                            </w:r>
                            <w:r w:rsidR="00E42DAD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esign – </w:t>
                            </w:r>
                            <w:r w:rsidR="00C00103">
                              <w:rPr>
                                <w:sz w:val="20"/>
                                <w:szCs w:val="20"/>
                              </w:rPr>
                              <w:t>Our solution included a</w:t>
                            </w:r>
                            <w:r w:rsidR="00261805" w:rsidRPr="00261805">
                              <w:rPr>
                                <w:sz w:val="20"/>
                                <w:szCs w:val="20"/>
                              </w:rPr>
                              <w:t xml:space="preserve"> new design and development in parallel with the re-design, re-build, and integration of the legacy applications. </w:t>
                            </w:r>
                          </w:p>
                          <w:p w14:paraId="512D7E2C" w14:textId="77777777" w:rsidR="00170D6D" w:rsidRPr="00680BA3" w:rsidRDefault="00170D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F50F6" id="_x0000_s1029" type="#_x0000_t202" style="position:absolute;margin-left:8.75pt;margin-top:4.15pt;width:185.9pt;height:140.65pt;z-index:2517749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" stroked="f">
                <v:textbox>
                  <w:txbxContent>
                    <w:p w14:paraId="4EB1C581" w14:textId="4888921C" w:rsidR="000D3208" w:rsidRDefault="00542C6F" w:rsidP="000D320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Self-Service Member Portal </w:t>
                      </w:r>
                      <w:r w:rsidRPr="00767BB5">
                        <w:rPr>
                          <w:sz w:val="20"/>
                          <w:szCs w:val="20"/>
                        </w:rPr>
                        <w:t>- Pumex</w:t>
                      </w:r>
                      <w:r w:rsidR="005D2659" w:rsidRPr="00767BB5">
                        <w:rPr>
                          <w:sz w:val="20"/>
                          <w:szCs w:val="20"/>
                        </w:rPr>
                        <w:t xml:space="preserve"> implement </w:t>
                      </w:r>
                      <w:r w:rsidRPr="00767BB5">
                        <w:rPr>
                          <w:sz w:val="20"/>
                          <w:szCs w:val="20"/>
                        </w:rPr>
                        <w:t>this portal as</w:t>
                      </w:r>
                      <w:r w:rsidR="00767BB5" w:rsidRPr="00767BB5">
                        <w:rPr>
                          <w:sz w:val="20"/>
                          <w:szCs w:val="20"/>
                        </w:rPr>
                        <w:t xml:space="preserve"> a user-friendly dashboard</w:t>
                      </w:r>
                      <w:r w:rsidR="005D2659" w:rsidRPr="00767BB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67BB5" w:rsidRPr="00767BB5">
                        <w:rPr>
                          <w:sz w:val="20"/>
                          <w:szCs w:val="20"/>
                        </w:rPr>
                        <w:t>that</w:t>
                      </w:r>
                      <w:r w:rsidR="005D2659" w:rsidRPr="00767BB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67BB5" w:rsidRPr="00767BB5">
                        <w:rPr>
                          <w:sz w:val="20"/>
                          <w:szCs w:val="20"/>
                        </w:rPr>
                        <w:t>enables</w:t>
                      </w:r>
                      <w:r w:rsidR="005D2659" w:rsidRPr="00767BB5">
                        <w:rPr>
                          <w:sz w:val="20"/>
                          <w:szCs w:val="20"/>
                        </w:rPr>
                        <w:t xml:space="preserve"> IAI to gain efficiencies and save costs by significantly reducing the time needed to support members.</w:t>
                      </w:r>
                    </w:p>
                    <w:p w14:paraId="3A5A05D4" w14:textId="77777777" w:rsidR="00767BB5" w:rsidRPr="00680BA3" w:rsidRDefault="00767BB5" w:rsidP="000D320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11758F5" w14:textId="52C42FA4" w:rsidR="00261805" w:rsidRPr="00680BA3" w:rsidRDefault="00125C8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</w:t>
                      </w:r>
                      <w:r w:rsidR="00E42DAD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ew 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System D</w:t>
                      </w:r>
                      <w:r w:rsidR="00E42DAD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esign – </w:t>
                      </w:r>
                      <w:r w:rsidR="00C00103">
                        <w:rPr>
                          <w:sz w:val="20"/>
                          <w:szCs w:val="20"/>
                        </w:rPr>
                        <w:t>Our solution included a</w:t>
                      </w:r>
                      <w:r w:rsidR="00261805" w:rsidRPr="00261805">
                        <w:rPr>
                          <w:sz w:val="20"/>
                          <w:szCs w:val="20"/>
                        </w:rPr>
                        <w:t xml:space="preserve"> new design and development in parallel with the re-design, re-build, and integration of the legacy applications. </w:t>
                      </w:r>
                    </w:p>
                    <w:p w14:paraId="512D7E2C" w14:textId="77777777" w:rsidR="00170D6D" w:rsidRPr="00680BA3" w:rsidRDefault="00170D6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B8305E">
        <w:rPr>
          <w:rFonts w:cs="Arial"/>
          <w:noProof/>
          <w:color w:val="ED7D31" w:themeColor="accent2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1D28F9AE" wp14:editId="692853CC">
                <wp:simplePos x="0" y="0"/>
                <wp:positionH relativeFrom="column">
                  <wp:posOffset>4188460</wp:posOffset>
                </wp:positionH>
                <wp:positionV relativeFrom="paragraph">
                  <wp:posOffset>3175</wp:posOffset>
                </wp:positionV>
                <wp:extent cx="2360930" cy="1667510"/>
                <wp:effectExtent l="0" t="0" r="8890" b="8890"/>
                <wp:wrapThrough wrapText="bothSides">
                  <wp:wrapPolygon edited="0">
                    <wp:start x="0" y="0"/>
                    <wp:lineTo x="0" y="21468"/>
                    <wp:lineTo x="21526" y="21468"/>
                    <wp:lineTo x="21526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FEFFA" w14:textId="77777777" w:rsidR="00270D14" w:rsidRDefault="00125C8E" w:rsidP="00BC7A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Improved Features</w:t>
                            </w:r>
                            <w:r w:rsidR="00551E73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and Functionality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53299F">
                              <w:rPr>
                                <w:sz w:val="20"/>
                                <w:szCs w:val="20"/>
                              </w:rPr>
                              <w:t>Pumex i</w:t>
                            </w:r>
                            <w:r w:rsidR="00BD5638" w:rsidRPr="00261805">
                              <w:rPr>
                                <w:sz w:val="20"/>
                                <w:szCs w:val="20"/>
                              </w:rPr>
                              <w:t xml:space="preserve">ntegrated and improved </w:t>
                            </w:r>
                            <w:r w:rsidR="0053299F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BD5638" w:rsidRPr="00261805">
                              <w:rPr>
                                <w:sz w:val="20"/>
                                <w:szCs w:val="20"/>
                              </w:rPr>
                              <w:t xml:space="preserve">applications, modernized the platform/environment through code reengineering and re-development, </w:t>
                            </w:r>
                            <w:r w:rsidR="00270D14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53299F">
                              <w:rPr>
                                <w:sz w:val="20"/>
                                <w:szCs w:val="20"/>
                              </w:rPr>
                              <w:t>implemented new code</w:t>
                            </w:r>
                          </w:p>
                          <w:p w14:paraId="54159CBA" w14:textId="77777777" w:rsidR="00270D14" w:rsidRDefault="00270D14" w:rsidP="00BC7A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1EBD5A" w14:textId="4155BA2A" w:rsidR="00BC7A00" w:rsidRPr="00270D14" w:rsidRDefault="007D6C4A" w:rsidP="00BC7A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 the Cloud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Pumex i</w:t>
                            </w:r>
                            <w:r w:rsidR="00270D14">
                              <w:rPr>
                                <w:sz w:val="20"/>
                                <w:szCs w:val="20"/>
                              </w:rPr>
                              <w:t xml:space="preserve">mplemented a </w:t>
                            </w:r>
                            <w:r w:rsidR="00BC7A00" w:rsidRPr="00387E10">
                              <w:rPr>
                                <w:sz w:val="20"/>
                                <w:szCs w:val="20"/>
                              </w:rPr>
                              <w:t xml:space="preserve">cloud-based solution in Microsoft Azure along with its </w:t>
                            </w:r>
                            <w:r w:rsidR="004F5E70">
                              <w:rPr>
                                <w:sz w:val="20"/>
                                <w:szCs w:val="20"/>
                              </w:rPr>
                              <w:t xml:space="preserve">IaaS and PaaS solutions. </w:t>
                            </w:r>
                          </w:p>
                          <w:p w14:paraId="0C993E4F" w14:textId="77777777" w:rsidR="00394F24" w:rsidRPr="00680BA3" w:rsidRDefault="00394F24" w:rsidP="00394F2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F823E1" w14:textId="77777777" w:rsidR="00394F24" w:rsidRPr="00680BA3" w:rsidRDefault="00394F24" w:rsidP="00394F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855E01" w14:textId="77777777" w:rsidR="00394F24" w:rsidRPr="00680BA3" w:rsidRDefault="00394F24" w:rsidP="00394F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8F9AE" id="_x0000_s1030" type="#_x0000_t202" style="position:absolute;margin-left:329.8pt;margin-top:.25pt;width:185.9pt;height:131.3pt;z-index:2518231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" stroked="f">
                <v:textbox>
                  <w:txbxContent>
                    <w:p w14:paraId="18FFEFFA" w14:textId="77777777" w:rsidR="00270D14" w:rsidRDefault="00125C8E" w:rsidP="00BC7A0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Improved Features</w:t>
                      </w:r>
                      <w:r w:rsidR="00551E73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and Functionality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– </w:t>
                      </w:r>
                      <w:r w:rsidR="0053299F">
                        <w:rPr>
                          <w:sz w:val="20"/>
                          <w:szCs w:val="20"/>
                        </w:rPr>
                        <w:t>Pumex i</w:t>
                      </w:r>
                      <w:r w:rsidR="00BD5638" w:rsidRPr="00261805">
                        <w:rPr>
                          <w:sz w:val="20"/>
                          <w:szCs w:val="20"/>
                        </w:rPr>
                        <w:t xml:space="preserve">ntegrated and improved </w:t>
                      </w:r>
                      <w:r w:rsidR="0053299F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BD5638" w:rsidRPr="00261805">
                        <w:rPr>
                          <w:sz w:val="20"/>
                          <w:szCs w:val="20"/>
                        </w:rPr>
                        <w:t xml:space="preserve">applications, modernized the platform/environment through code reengineering and re-development, </w:t>
                      </w:r>
                      <w:r w:rsidR="00270D14"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="0053299F">
                        <w:rPr>
                          <w:sz w:val="20"/>
                          <w:szCs w:val="20"/>
                        </w:rPr>
                        <w:t>implemented new code</w:t>
                      </w:r>
                    </w:p>
                    <w:p w14:paraId="54159CBA" w14:textId="77777777" w:rsidR="00270D14" w:rsidRDefault="00270D14" w:rsidP="00BC7A0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41EBD5A" w14:textId="4155BA2A" w:rsidR="00BC7A00" w:rsidRPr="00270D14" w:rsidRDefault="007D6C4A" w:rsidP="00BC7A0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In the Cloud – </w:t>
                      </w:r>
                      <w:r>
                        <w:rPr>
                          <w:sz w:val="20"/>
                          <w:szCs w:val="20"/>
                        </w:rPr>
                        <w:t>Pumex i</w:t>
                      </w:r>
                      <w:r w:rsidR="00270D14">
                        <w:rPr>
                          <w:sz w:val="20"/>
                          <w:szCs w:val="20"/>
                        </w:rPr>
                        <w:t xml:space="preserve">mplemented a </w:t>
                      </w:r>
                      <w:r w:rsidR="00BC7A00" w:rsidRPr="00387E10">
                        <w:rPr>
                          <w:sz w:val="20"/>
                          <w:szCs w:val="20"/>
                        </w:rPr>
                        <w:t xml:space="preserve">cloud-based solution in Microsoft Azure along with its </w:t>
                      </w:r>
                      <w:r w:rsidR="004F5E70">
                        <w:rPr>
                          <w:sz w:val="20"/>
                          <w:szCs w:val="20"/>
                        </w:rPr>
                        <w:t xml:space="preserve">IaaS and PaaS solutions. </w:t>
                      </w:r>
                    </w:p>
                    <w:p w14:paraId="0C993E4F" w14:textId="77777777" w:rsidR="00394F24" w:rsidRPr="00680BA3" w:rsidRDefault="00394F24" w:rsidP="00394F2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DF823E1" w14:textId="77777777" w:rsidR="00394F24" w:rsidRPr="00680BA3" w:rsidRDefault="00394F24" w:rsidP="00394F2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3855E01" w14:textId="77777777" w:rsidR="00394F24" w:rsidRPr="00680BA3" w:rsidRDefault="00394F24" w:rsidP="00394F2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196CF26" w14:textId="63651EC2" w:rsidR="004B6DFD" w:rsidRPr="0075499F" w:rsidRDefault="004B6DFD" w:rsidP="006F4016">
      <w:pPr>
        <w:spacing w:after="0" w:line="240" w:lineRule="auto"/>
        <w:rPr>
          <w:b/>
          <w:bCs/>
          <w:color w:val="ED7D31" w:themeColor="accent2"/>
          <w:sz w:val="24"/>
          <w:szCs w:val="24"/>
        </w:rPr>
      </w:pPr>
    </w:p>
    <w:p w14:paraId="49FF8756" w14:textId="56B4A87C" w:rsidR="00231554" w:rsidRPr="00661833" w:rsidRDefault="006F4016" w:rsidP="00661833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  </w:t>
      </w:r>
    </w:p>
    <w:p w14:paraId="3D9E6C7E" w14:textId="631A8E59" w:rsidR="00231554" w:rsidRDefault="00231554" w:rsidP="00992120">
      <w:pPr>
        <w:spacing w:after="0"/>
        <w:rPr>
          <w:rFonts w:ascii="Arial" w:hAnsi="Arial" w:cs="Arial"/>
        </w:rPr>
      </w:pPr>
    </w:p>
    <w:p w14:paraId="163B9755" w14:textId="0A398C13" w:rsidR="00231554" w:rsidRDefault="00231554" w:rsidP="00992120">
      <w:pPr>
        <w:spacing w:after="0"/>
        <w:rPr>
          <w:rFonts w:ascii="Arial" w:hAnsi="Arial" w:cs="Arial"/>
        </w:rPr>
      </w:pPr>
    </w:p>
    <w:p w14:paraId="56370AFE" w14:textId="76F9AA3B" w:rsidR="00231554" w:rsidRDefault="00231554" w:rsidP="00992120">
      <w:pPr>
        <w:spacing w:after="0"/>
        <w:rPr>
          <w:rFonts w:ascii="Arial" w:hAnsi="Arial" w:cs="Arial"/>
        </w:rPr>
      </w:pPr>
    </w:p>
    <w:p w14:paraId="55A60552" w14:textId="5B3DF756" w:rsidR="00507881" w:rsidRDefault="00507881" w:rsidP="00992120">
      <w:pPr>
        <w:spacing w:after="0"/>
        <w:rPr>
          <w:rFonts w:cs="Arial"/>
          <w:color w:val="ED7D31" w:themeColor="accent2"/>
        </w:rPr>
      </w:pPr>
    </w:p>
    <w:p w14:paraId="1CBD4BE4" w14:textId="48B2DF04" w:rsidR="00F83E15" w:rsidRPr="003E139F" w:rsidRDefault="00F83E15" w:rsidP="00081159">
      <w:pPr>
        <w:spacing w:after="0"/>
        <w:rPr>
          <w:rFonts w:cs="Arial"/>
        </w:rPr>
      </w:pPr>
    </w:p>
    <w:p w14:paraId="424700DC" w14:textId="38EDFB00" w:rsidR="00F07D59" w:rsidRPr="0027739E" w:rsidRDefault="00F07D59" w:rsidP="0053241F">
      <w:pPr>
        <w:rPr>
          <w:rFonts w:cs="Arial"/>
          <w:color w:val="ED7D31" w:themeColor="accent2"/>
        </w:rPr>
      </w:pPr>
    </w:p>
    <w:p w14:paraId="7BEB8957" w14:textId="1CC3003A" w:rsidR="00EB5C0D" w:rsidRPr="00EB5C0D" w:rsidRDefault="00EE0ECD" w:rsidP="00F83E15">
      <w:pPr>
        <w:rPr>
          <w:rFonts w:cs="Arial"/>
          <w:color w:val="ED7D31" w:themeColor="accent2"/>
        </w:rPr>
      </w:pPr>
      <w:r w:rsidRPr="00B8305E">
        <w:rPr>
          <w:rFonts w:cs="Arial"/>
          <w:noProof/>
          <w:color w:val="ED7D31" w:themeColor="accent2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39974547" wp14:editId="0643F95C">
                <wp:simplePos x="0" y="0"/>
                <wp:positionH relativeFrom="margin">
                  <wp:posOffset>36195</wp:posOffset>
                </wp:positionH>
                <wp:positionV relativeFrom="paragraph">
                  <wp:posOffset>104775</wp:posOffset>
                </wp:positionV>
                <wp:extent cx="6981825" cy="1009650"/>
                <wp:effectExtent l="0" t="0" r="9525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3CD43" w14:textId="2C000BD2" w:rsidR="00EE14D4" w:rsidRPr="00E86876" w:rsidRDefault="003E7D82" w:rsidP="00E8687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Future Plans</w:t>
                            </w:r>
                            <w:proofErr w:type="gramEnd"/>
                            <w:r w:rsidR="00A46639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&amp; </w:t>
                            </w:r>
                            <w:r w:rsidR="00185199">
                              <w:rPr>
                                <w:b/>
                                <w:bCs/>
                                <w:color w:val="ED7D31" w:themeColor="accent2"/>
                              </w:rPr>
                              <w:t>Projected</w:t>
                            </w:r>
                            <w:r w:rsidR="00A46639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Results</w:t>
                            </w:r>
                          </w:p>
                          <w:p w14:paraId="468CC5F3" w14:textId="1214463F" w:rsidR="005B1C3A" w:rsidRPr="00DA3C41" w:rsidRDefault="00BB39BD" w:rsidP="003B56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Pumex</w:t>
                            </w:r>
                            <w:r w:rsidR="003B5629" w:rsidRPr="003B5629">
                              <w:rPr>
                                <w:sz w:val="20"/>
                                <w:szCs w:val="20"/>
                              </w:rPr>
                              <w:t xml:space="preserve"> recommended a phased roll out of the consolidated legacy systems to allow decommissioning over time while the systems continued to run in parallel through the development process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This will</w:t>
                            </w:r>
                            <w:r w:rsidR="003B5629" w:rsidRPr="003B5629">
                              <w:rPr>
                                <w:sz w:val="20"/>
                                <w:szCs w:val="20"/>
                              </w:rPr>
                              <w:t xml:space="preserve"> ensur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3B5629" w:rsidRPr="003B5629">
                              <w:rPr>
                                <w:sz w:val="20"/>
                                <w:szCs w:val="20"/>
                              </w:rPr>
                              <w:t xml:space="preserve"> an easier organizational onboarding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3B5629" w:rsidRPr="003B5629">
                              <w:rPr>
                                <w:sz w:val="20"/>
                                <w:szCs w:val="20"/>
                              </w:rPr>
                              <w:t xml:space="preserve">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help</w:t>
                            </w:r>
                            <w:r w:rsidR="003B5629" w:rsidRPr="003B5629">
                              <w:rPr>
                                <w:sz w:val="20"/>
                                <w:szCs w:val="20"/>
                              </w:rPr>
                              <w:t xml:space="preserve"> to relieve training burdens by reducing productivity issues and employee downtime.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74547" id="_x0000_s1031" type="#_x0000_t202" style="position:absolute;margin-left:2.85pt;margin-top:8.25pt;width:549.75pt;height:79.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" stroked="f">
                <v:textbox>
                  <w:txbxContent>
                    <w:p w14:paraId="05D3CD43" w14:textId="2C000BD2" w:rsidR="00EE14D4" w:rsidRPr="00E86876" w:rsidRDefault="003E7D82" w:rsidP="00E86876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ED7D31" w:themeColor="accent2"/>
                        </w:rPr>
                        <w:t>Future Plans</w:t>
                      </w:r>
                      <w:proofErr w:type="gramEnd"/>
                      <w:r w:rsidR="00A46639">
                        <w:rPr>
                          <w:b/>
                          <w:bCs/>
                          <w:color w:val="ED7D31" w:themeColor="accent2"/>
                        </w:rPr>
                        <w:t xml:space="preserve"> &amp; </w:t>
                      </w:r>
                      <w:r w:rsidR="00185199">
                        <w:rPr>
                          <w:b/>
                          <w:bCs/>
                          <w:color w:val="ED7D31" w:themeColor="accent2"/>
                        </w:rPr>
                        <w:t>Projected</w:t>
                      </w:r>
                      <w:r w:rsidR="00A46639">
                        <w:rPr>
                          <w:b/>
                          <w:bCs/>
                          <w:color w:val="ED7D31" w:themeColor="accent2"/>
                        </w:rPr>
                        <w:t xml:space="preserve"> Results</w:t>
                      </w:r>
                    </w:p>
                    <w:p w14:paraId="468CC5F3" w14:textId="1214463F" w:rsidR="005B1C3A" w:rsidRPr="00DA3C41" w:rsidRDefault="00BB39BD" w:rsidP="003B56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Pumex</w:t>
                      </w:r>
                      <w:r w:rsidR="003B5629" w:rsidRPr="003B5629">
                        <w:rPr>
                          <w:sz w:val="20"/>
                          <w:szCs w:val="20"/>
                        </w:rPr>
                        <w:t xml:space="preserve"> recommended a phased roll out of the consolidated legacy systems to allow decommissioning over time while the systems continued to run in parallel through the development process</w:t>
                      </w:r>
                      <w:r>
                        <w:rPr>
                          <w:sz w:val="20"/>
                          <w:szCs w:val="20"/>
                        </w:rPr>
                        <w:t>. This will</w:t>
                      </w:r>
                      <w:r w:rsidR="003B5629" w:rsidRPr="003B5629">
                        <w:rPr>
                          <w:sz w:val="20"/>
                          <w:szCs w:val="20"/>
                        </w:rPr>
                        <w:t xml:space="preserve"> ensur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="003B5629" w:rsidRPr="003B5629">
                        <w:rPr>
                          <w:sz w:val="20"/>
                          <w:szCs w:val="20"/>
                        </w:rPr>
                        <w:t xml:space="preserve"> an easier organizational onboarding</w:t>
                      </w:r>
                      <w:r>
                        <w:rPr>
                          <w:sz w:val="20"/>
                          <w:szCs w:val="20"/>
                        </w:rPr>
                        <w:t xml:space="preserve"> a</w:t>
                      </w:r>
                      <w:r w:rsidR="003B5629" w:rsidRPr="003B5629">
                        <w:rPr>
                          <w:sz w:val="20"/>
                          <w:szCs w:val="20"/>
                        </w:rPr>
                        <w:t xml:space="preserve">nd </w:t>
                      </w:r>
                      <w:r>
                        <w:rPr>
                          <w:sz w:val="20"/>
                          <w:szCs w:val="20"/>
                        </w:rPr>
                        <w:t>help</w:t>
                      </w:r>
                      <w:r w:rsidR="003B5629" w:rsidRPr="003B5629">
                        <w:rPr>
                          <w:sz w:val="20"/>
                          <w:szCs w:val="20"/>
                        </w:rPr>
                        <w:t xml:space="preserve"> to relieve training burdens by reducing productivity issues and employee downtime.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EACDD1" w14:textId="4554CE8E" w:rsidR="00AB38DA" w:rsidRDefault="00AB38DA" w:rsidP="00F83E15">
      <w:pPr>
        <w:rPr>
          <w:rFonts w:cs="Arial"/>
        </w:rPr>
      </w:pPr>
    </w:p>
    <w:p w14:paraId="3DC85AC4" w14:textId="37442C2D" w:rsidR="00AB38DA" w:rsidRDefault="00AB38DA" w:rsidP="00F83E15">
      <w:pPr>
        <w:rPr>
          <w:rFonts w:cs="Arial"/>
        </w:rPr>
      </w:pPr>
    </w:p>
    <w:p w14:paraId="4F99224E" w14:textId="76284A79" w:rsidR="00AB38DA" w:rsidRDefault="00AB38DA" w:rsidP="00F83E15">
      <w:pPr>
        <w:rPr>
          <w:rFonts w:cs="Arial"/>
        </w:rPr>
      </w:pPr>
    </w:p>
    <w:p w14:paraId="67846DB2" w14:textId="4FD9F95C" w:rsidR="00AD2652" w:rsidRDefault="00AD2652" w:rsidP="00AD2652">
      <w:pPr>
        <w:rPr>
          <w:rFonts w:cs="Arial"/>
        </w:rPr>
      </w:pPr>
    </w:p>
    <w:sectPr w:rsidR="00AD2652" w:rsidSect="00F37AE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125E9"/>
    <w:multiLevelType w:val="hybridMultilevel"/>
    <w:tmpl w:val="2AB8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70DD8"/>
    <w:multiLevelType w:val="hybridMultilevel"/>
    <w:tmpl w:val="8530E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F15BD"/>
    <w:multiLevelType w:val="hybridMultilevel"/>
    <w:tmpl w:val="480C6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445D56"/>
    <w:multiLevelType w:val="hybridMultilevel"/>
    <w:tmpl w:val="03ECD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4F1D0D"/>
    <w:multiLevelType w:val="hybridMultilevel"/>
    <w:tmpl w:val="72CC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80281"/>
    <w:multiLevelType w:val="hybridMultilevel"/>
    <w:tmpl w:val="782E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749BA"/>
    <w:multiLevelType w:val="hybridMultilevel"/>
    <w:tmpl w:val="E0CE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23D8A"/>
    <w:multiLevelType w:val="hybridMultilevel"/>
    <w:tmpl w:val="3AECD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4C5CAA"/>
    <w:multiLevelType w:val="hybridMultilevel"/>
    <w:tmpl w:val="985EC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505CA8"/>
    <w:multiLevelType w:val="hybridMultilevel"/>
    <w:tmpl w:val="A5949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8D"/>
    <w:rsid w:val="00000B27"/>
    <w:rsid w:val="000065E0"/>
    <w:rsid w:val="00007BB4"/>
    <w:rsid w:val="00007E11"/>
    <w:rsid w:val="00015464"/>
    <w:rsid w:val="00015AD7"/>
    <w:rsid w:val="000317A4"/>
    <w:rsid w:val="0003242F"/>
    <w:rsid w:val="000324B5"/>
    <w:rsid w:val="00036CF9"/>
    <w:rsid w:val="00050A2C"/>
    <w:rsid w:val="00051A1F"/>
    <w:rsid w:val="00052706"/>
    <w:rsid w:val="00056A32"/>
    <w:rsid w:val="00060E77"/>
    <w:rsid w:val="0006608C"/>
    <w:rsid w:val="00070CB0"/>
    <w:rsid w:val="00071E21"/>
    <w:rsid w:val="00075070"/>
    <w:rsid w:val="00077908"/>
    <w:rsid w:val="00081159"/>
    <w:rsid w:val="00085AB1"/>
    <w:rsid w:val="0008630E"/>
    <w:rsid w:val="00097A90"/>
    <w:rsid w:val="000B6A6F"/>
    <w:rsid w:val="000C601E"/>
    <w:rsid w:val="000D3208"/>
    <w:rsid w:val="000D4471"/>
    <w:rsid w:val="000F2046"/>
    <w:rsid w:val="00104F42"/>
    <w:rsid w:val="001075A6"/>
    <w:rsid w:val="00107715"/>
    <w:rsid w:val="0011580E"/>
    <w:rsid w:val="00117A88"/>
    <w:rsid w:val="00125C8E"/>
    <w:rsid w:val="00136118"/>
    <w:rsid w:val="00155DE5"/>
    <w:rsid w:val="00163F2A"/>
    <w:rsid w:val="00164FB7"/>
    <w:rsid w:val="00170D6D"/>
    <w:rsid w:val="0017350A"/>
    <w:rsid w:val="00173D39"/>
    <w:rsid w:val="00181054"/>
    <w:rsid w:val="00183A02"/>
    <w:rsid w:val="00185199"/>
    <w:rsid w:val="001852E5"/>
    <w:rsid w:val="001922EB"/>
    <w:rsid w:val="00194F45"/>
    <w:rsid w:val="00195D8F"/>
    <w:rsid w:val="001A30B9"/>
    <w:rsid w:val="001B1BA7"/>
    <w:rsid w:val="001B3C8A"/>
    <w:rsid w:val="001D2968"/>
    <w:rsid w:val="001E0CC9"/>
    <w:rsid w:val="001E79A0"/>
    <w:rsid w:val="001F7287"/>
    <w:rsid w:val="00202D4A"/>
    <w:rsid w:val="00205D6A"/>
    <w:rsid w:val="00223322"/>
    <w:rsid w:val="00231554"/>
    <w:rsid w:val="00234E3D"/>
    <w:rsid w:val="00236F64"/>
    <w:rsid w:val="00237F2B"/>
    <w:rsid w:val="002451D0"/>
    <w:rsid w:val="00245665"/>
    <w:rsid w:val="00246824"/>
    <w:rsid w:val="00251310"/>
    <w:rsid w:val="00253A47"/>
    <w:rsid w:val="00261805"/>
    <w:rsid w:val="00265D67"/>
    <w:rsid w:val="00267966"/>
    <w:rsid w:val="00270421"/>
    <w:rsid w:val="00270D14"/>
    <w:rsid w:val="0027739E"/>
    <w:rsid w:val="00280C51"/>
    <w:rsid w:val="00282A99"/>
    <w:rsid w:val="0028463B"/>
    <w:rsid w:val="00292B49"/>
    <w:rsid w:val="00293A9C"/>
    <w:rsid w:val="00296BB4"/>
    <w:rsid w:val="002A054B"/>
    <w:rsid w:val="002C08B4"/>
    <w:rsid w:val="002C0BB6"/>
    <w:rsid w:val="002D17FC"/>
    <w:rsid w:val="002F037D"/>
    <w:rsid w:val="002F21F5"/>
    <w:rsid w:val="00310D90"/>
    <w:rsid w:val="00311A02"/>
    <w:rsid w:val="003160F2"/>
    <w:rsid w:val="0031676A"/>
    <w:rsid w:val="00317272"/>
    <w:rsid w:val="00324732"/>
    <w:rsid w:val="00331965"/>
    <w:rsid w:val="00331DD9"/>
    <w:rsid w:val="00335A0B"/>
    <w:rsid w:val="00346D29"/>
    <w:rsid w:val="0035502D"/>
    <w:rsid w:val="003575FC"/>
    <w:rsid w:val="00364FC2"/>
    <w:rsid w:val="003716D5"/>
    <w:rsid w:val="00372E90"/>
    <w:rsid w:val="00373089"/>
    <w:rsid w:val="00387E10"/>
    <w:rsid w:val="00393E53"/>
    <w:rsid w:val="00394F24"/>
    <w:rsid w:val="003A7291"/>
    <w:rsid w:val="003B2E99"/>
    <w:rsid w:val="003B3274"/>
    <w:rsid w:val="003B3BC9"/>
    <w:rsid w:val="003B5629"/>
    <w:rsid w:val="003B63E9"/>
    <w:rsid w:val="003C50C9"/>
    <w:rsid w:val="003C6F31"/>
    <w:rsid w:val="003D292D"/>
    <w:rsid w:val="003D5303"/>
    <w:rsid w:val="003E139F"/>
    <w:rsid w:val="003E28BD"/>
    <w:rsid w:val="003E468C"/>
    <w:rsid w:val="003E5843"/>
    <w:rsid w:val="003E7D82"/>
    <w:rsid w:val="00405442"/>
    <w:rsid w:val="00406953"/>
    <w:rsid w:val="004072F1"/>
    <w:rsid w:val="0040737C"/>
    <w:rsid w:val="0041325E"/>
    <w:rsid w:val="00416614"/>
    <w:rsid w:val="004216E5"/>
    <w:rsid w:val="004261FD"/>
    <w:rsid w:val="00436F95"/>
    <w:rsid w:val="004371B9"/>
    <w:rsid w:val="004465E2"/>
    <w:rsid w:val="00450793"/>
    <w:rsid w:val="00450DC2"/>
    <w:rsid w:val="00450DD4"/>
    <w:rsid w:val="00466926"/>
    <w:rsid w:val="00476C93"/>
    <w:rsid w:val="00486F44"/>
    <w:rsid w:val="004915DB"/>
    <w:rsid w:val="00495AD4"/>
    <w:rsid w:val="004A3D6F"/>
    <w:rsid w:val="004A583A"/>
    <w:rsid w:val="004B6DFD"/>
    <w:rsid w:val="004C3225"/>
    <w:rsid w:val="004C3B59"/>
    <w:rsid w:val="004C4290"/>
    <w:rsid w:val="004C616C"/>
    <w:rsid w:val="004E3733"/>
    <w:rsid w:val="004E3E94"/>
    <w:rsid w:val="004E735E"/>
    <w:rsid w:val="004F16C4"/>
    <w:rsid w:val="004F5E70"/>
    <w:rsid w:val="00507881"/>
    <w:rsid w:val="0053241F"/>
    <w:rsid w:val="0053299F"/>
    <w:rsid w:val="00532B4B"/>
    <w:rsid w:val="005362D9"/>
    <w:rsid w:val="00542C6F"/>
    <w:rsid w:val="005440B7"/>
    <w:rsid w:val="00545F57"/>
    <w:rsid w:val="00546BA5"/>
    <w:rsid w:val="00551E73"/>
    <w:rsid w:val="00552E37"/>
    <w:rsid w:val="00553E00"/>
    <w:rsid w:val="0055574E"/>
    <w:rsid w:val="00564EC6"/>
    <w:rsid w:val="00570972"/>
    <w:rsid w:val="005764CB"/>
    <w:rsid w:val="00590345"/>
    <w:rsid w:val="00596AF3"/>
    <w:rsid w:val="005A6256"/>
    <w:rsid w:val="005B1C3A"/>
    <w:rsid w:val="005B531E"/>
    <w:rsid w:val="005C3B8F"/>
    <w:rsid w:val="005D2659"/>
    <w:rsid w:val="005D2D26"/>
    <w:rsid w:val="005D59F3"/>
    <w:rsid w:val="005D66EF"/>
    <w:rsid w:val="005F54AD"/>
    <w:rsid w:val="006070D0"/>
    <w:rsid w:val="00613313"/>
    <w:rsid w:val="00621151"/>
    <w:rsid w:val="00622BB6"/>
    <w:rsid w:val="00627B6C"/>
    <w:rsid w:val="0063153F"/>
    <w:rsid w:val="00636DB0"/>
    <w:rsid w:val="00641782"/>
    <w:rsid w:val="006504E4"/>
    <w:rsid w:val="00655E78"/>
    <w:rsid w:val="00661833"/>
    <w:rsid w:val="00661936"/>
    <w:rsid w:val="0066520E"/>
    <w:rsid w:val="00671A51"/>
    <w:rsid w:val="0067447E"/>
    <w:rsid w:val="00680BA3"/>
    <w:rsid w:val="0068232E"/>
    <w:rsid w:val="006A3C44"/>
    <w:rsid w:val="006B26A0"/>
    <w:rsid w:val="006C13F5"/>
    <w:rsid w:val="006C41D7"/>
    <w:rsid w:val="006D22C4"/>
    <w:rsid w:val="006E4274"/>
    <w:rsid w:val="006E42F9"/>
    <w:rsid w:val="006F4016"/>
    <w:rsid w:val="0070556B"/>
    <w:rsid w:val="00711D51"/>
    <w:rsid w:val="00714207"/>
    <w:rsid w:val="0071444A"/>
    <w:rsid w:val="0072268D"/>
    <w:rsid w:val="00726E94"/>
    <w:rsid w:val="00731664"/>
    <w:rsid w:val="00736FA0"/>
    <w:rsid w:val="0075499F"/>
    <w:rsid w:val="00762E4C"/>
    <w:rsid w:val="0076416A"/>
    <w:rsid w:val="00765055"/>
    <w:rsid w:val="00767BB5"/>
    <w:rsid w:val="0077763A"/>
    <w:rsid w:val="00781808"/>
    <w:rsid w:val="00783FF2"/>
    <w:rsid w:val="00797ABA"/>
    <w:rsid w:val="007A1D8A"/>
    <w:rsid w:val="007A205A"/>
    <w:rsid w:val="007A3096"/>
    <w:rsid w:val="007B2267"/>
    <w:rsid w:val="007B62AD"/>
    <w:rsid w:val="007C1A2A"/>
    <w:rsid w:val="007D375E"/>
    <w:rsid w:val="007D6C4A"/>
    <w:rsid w:val="007E4161"/>
    <w:rsid w:val="007E6BB5"/>
    <w:rsid w:val="007F475D"/>
    <w:rsid w:val="007F58C5"/>
    <w:rsid w:val="007F6E53"/>
    <w:rsid w:val="007F7ADC"/>
    <w:rsid w:val="0080287D"/>
    <w:rsid w:val="00807026"/>
    <w:rsid w:val="0081028D"/>
    <w:rsid w:val="00811486"/>
    <w:rsid w:val="008157C2"/>
    <w:rsid w:val="0081685C"/>
    <w:rsid w:val="008265FF"/>
    <w:rsid w:val="008267A2"/>
    <w:rsid w:val="008464F2"/>
    <w:rsid w:val="00852366"/>
    <w:rsid w:val="00855294"/>
    <w:rsid w:val="00862BB0"/>
    <w:rsid w:val="00867593"/>
    <w:rsid w:val="008770E8"/>
    <w:rsid w:val="0089070C"/>
    <w:rsid w:val="00891D4B"/>
    <w:rsid w:val="008A3556"/>
    <w:rsid w:val="008A429D"/>
    <w:rsid w:val="008A7187"/>
    <w:rsid w:val="008B62BC"/>
    <w:rsid w:val="008C22C8"/>
    <w:rsid w:val="008C5CBD"/>
    <w:rsid w:val="008E0063"/>
    <w:rsid w:val="008E0613"/>
    <w:rsid w:val="008E3193"/>
    <w:rsid w:val="008F03A8"/>
    <w:rsid w:val="008F07C3"/>
    <w:rsid w:val="008F0A0D"/>
    <w:rsid w:val="008F2A5F"/>
    <w:rsid w:val="00905739"/>
    <w:rsid w:val="00907FF4"/>
    <w:rsid w:val="00910187"/>
    <w:rsid w:val="00910648"/>
    <w:rsid w:val="00914EE9"/>
    <w:rsid w:val="00921CBE"/>
    <w:rsid w:val="00930945"/>
    <w:rsid w:val="00935016"/>
    <w:rsid w:val="009403EC"/>
    <w:rsid w:val="00945016"/>
    <w:rsid w:val="00951709"/>
    <w:rsid w:val="00952AB3"/>
    <w:rsid w:val="00955688"/>
    <w:rsid w:val="00960E0F"/>
    <w:rsid w:val="00961AD4"/>
    <w:rsid w:val="009700F1"/>
    <w:rsid w:val="009873E4"/>
    <w:rsid w:val="00992120"/>
    <w:rsid w:val="009A0A59"/>
    <w:rsid w:val="009A174F"/>
    <w:rsid w:val="009B3AB3"/>
    <w:rsid w:val="009D11CA"/>
    <w:rsid w:val="009D7413"/>
    <w:rsid w:val="009F0EC6"/>
    <w:rsid w:val="009F4283"/>
    <w:rsid w:val="00A02698"/>
    <w:rsid w:val="00A04093"/>
    <w:rsid w:val="00A06316"/>
    <w:rsid w:val="00A06C69"/>
    <w:rsid w:val="00A07591"/>
    <w:rsid w:val="00A20E7B"/>
    <w:rsid w:val="00A24A92"/>
    <w:rsid w:val="00A24E3F"/>
    <w:rsid w:val="00A41FBF"/>
    <w:rsid w:val="00A46639"/>
    <w:rsid w:val="00A552CC"/>
    <w:rsid w:val="00A55335"/>
    <w:rsid w:val="00A66B12"/>
    <w:rsid w:val="00A671C9"/>
    <w:rsid w:val="00A82747"/>
    <w:rsid w:val="00A911CD"/>
    <w:rsid w:val="00A91BF2"/>
    <w:rsid w:val="00AA6670"/>
    <w:rsid w:val="00AB38DA"/>
    <w:rsid w:val="00AC366E"/>
    <w:rsid w:val="00AC39B9"/>
    <w:rsid w:val="00AC673D"/>
    <w:rsid w:val="00AD2652"/>
    <w:rsid w:val="00AD29F5"/>
    <w:rsid w:val="00AD6188"/>
    <w:rsid w:val="00AE3595"/>
    <w:rsid w:val="00AF12C1"/>
    <w:rsid w:val="00AF25CD"/>
    <w:rsid w:val="00B003CE"/>
    <w:rsid w:val="00B00F8A"/>
    <w:rsid w:val="00B028DE"/>
    <w:rsid w:val="00B07EA3"/>
    <w:rsid w:val="00B137BF"/>
    <w:rsid w:val="00B22459"/>
    <w:rsid w:val="00B306ED"/>
    <w:rsid w:val="00B36A33"/>
    <w:rsid w:val="00B46AF8"/>
    <w:rsid w:val="00B50A40"/>
    <w:rsid w:val="00B520CE"/>
    <w:rsid w:val="00B54EFC"/>
    <w:rsid w:val="00B57770"/>
    <w:rsid w:val="00B7221E"/>
    <w:rsid w:val="00B768DC"/>
    <w:rsid w:val="00B8305E"/>
    <w:rsid w:val="00B83100"/>
    <w:rsid w:val="00B91014"/>
    <w:rsid w:val="00B93E07"/>
    <w:rsid w:val="00B964C8"/>
    <w:rsid w:val="00B96A14"/>
    <w:rsid w:val="00BA1C28"/>
    <w:rsid w:val="00BA3511"/>
    <w:rsid w:val="00BA7EAD"/>
    <w:rsid w:val="00BB2453"/>
    <w:rsid w:val="00BB39BD"/>
    <w:rsid w:val="00BC7A00"/>
    <w:rsid w:val="00BC7B52"/>
    <w:rsid w:val="00BD5638"/>
    <w:rsid w:val="00BE24E6"/>
    <w:rsid w:val="00BE2AB7"/>
    <w:rsid w:val="00BE79C5"/>
    <w:rsid w:val="00BF047F"/>
    <w:rsid w:val="00BF49B9"/>
    <w:rsid w:val="00BF69A1"/>
    <w:rsid w:val="00BF7632"/>
    <w:rsid w:val="00C00011"/>
    <w:rsid w:val="00C00103"/>
    <w:rsid w:val="00C05EFB"/>
    <w:rsid w:val="00C256F0"/>
    <w:rsid w:val="00C27ADA"/>
    <w:rsid w:val="00C43CF9"/>
    <w:rsid w:val="00C455A1"/>
    <w:rsid w:val="00C45924"/>
    <w:rsid w:val="00C461E4"/>
    <w:rsid w:val="00C52B77"/>
    <w:rsid w:val="00C57FC4"/>
    <w:rsid w:val="00C73330"/>
    <w:rsid w:val="00C75942"/>
    <w:rsid w:val="00C81EBB"/>
    <w:rsid w:val="00C826DD"/>
    <w:rsid w:val="00C84467"/>
    <w:rsid w:val="00C92C40"/>
    <w:rsid w:val="00C9380B"/>
    <w:rsid w:val="00C94A61"/>
    <w:rsid w:val="00CA7B1C"/>
    <w:rsid w:val="00CD2799"/>
    <w:rsid w:val="00CD6FF1"/>
    <w:rsid w:val="00CE4D4E"/>
    <w:rsid w:val="00CF3F58"/>
    <w:rsid w:val="00CF7CE4"/>
    <w:rsid w:val="00D208A2"/>
    <w:rsid w:val="00D410F5"/>
    <w:rsid w:val="00D41C18"/>
    <w:rsid w:val="00D505CD"/>
    <w:rsid w:val="00D521F9"/>
    <w:rsid w:val="00D5692F"/>
    <w:rsid w:val="00D6509B"/>
    <w:rsid w:val="00D71E58"/>
    <w:rsid w:val="00D8118C"/>
    <w:rsid w:val="00D955E3"/>
    <w:rsid w:val="00DA3C41"/>
    <w:rsid w:val="00DA75FF"/>
    <w:rsid w:val="00DB1330"/>
    <w:rsid w:val="00DB4176"/>
    <w:rsid w:val="00DB5EFC"/>
    <w:rsid w:val="00DB6B22"/>
    <w:rsid w:val="00DC64DF"/>
    <w:rsid w:val="00DC7186"/>
    <w:rsid w:val="00DF341A"/>
    <w:rsid w:val="00DF78C5"/>
    <w:rsid w:val="00E002A6"/>
    <w:rsid w:val="00E00B88"/>
    <w:rsid w:val="00E1192E"/>
    <w:rsid w:val="00E12476"/>
    <w:rsid w:val="00E13303"/>
    <w:rsid w:val="00E215AE"/>
    <w:rsid w:val="00E22757"/>
    <w:rsid w:val="00E2306B"/>
    <w:rsid w:val="00E26908"/>
    <w:rsid w:val="00E308DB"/>
    <w:rsid w:val="00E368EA"/>
    <w:rsid w:val="00E40A5C"/>
    <w:rsid w:val="00E42DAD"/>
    <w:rsid w:val="00E7042C"/>
    <w:rsid w:val="00E74695"/>
    <w:rsid w:val="00E8281A"/>
    <w:rsid w:val="00E845DD"/>
    <w:rsid w:val="00E86876"/>
    <w:rsid w:val="00E870A6"/>
    <w:rsid w:val="00E909B4"/>
    <w:rsid w:val="00E92C3C"/>
    <w:rsid w:val="00E94F23"/>
    <w:rsid w:val="00EA2B82"/>
    <w:rsid w:val="00EA6FA9"/>
    <w:rsid w:val="00EB2581"/>
    <w:rsid w:val="00EB28D9"/>
    <w:rsid w:val="00EB36B9"/>
    <w:rsid w:val="00EB5C0D"/>
    <w:rsid w:val="00EC01AF"/>
    <w:rsid w:val="00EC2F72"/>
    <w:rsid w:val="00ED224F"/>
    <w:rsid w:val="00ED4ADC"/>
    <w:rsid w:val="00EE0ECD"/>
    <w:rsid w:val="00EE14D4"/>
    <w:rsid w:val="00EE157C"/>
    <w:rsid w:val="00EF51E1"/>
    <w:rsid w:val="00EF5EAC"/>
    <w:rsid w:val="00F01D65"/>
    <w:rsid w:val="00F07D59"/>
    <w:rsid w:val="00F1705A"/>
    <w:rsid w:val="00F261F4"/>
    <w:rsid w:val="00F37AE3"/>
    <w:rsid w:val="00F440EA"/>
    <w:rsid w:val="00F47CB1"/>
    <w:rsid w:val="00F51F4A"/>
    <w:rsid w:val="00F63A81"/>
    <w:rsid w:val="00F644CC"/>
    <w:rsid w:val="00F66697"/>
    <w:rsid w:val="00F7428D"/>
    <w:rsid w:val="00F74FC8"/>
    <w:rsid w:val="00F76180"/>
    <w:rsid w:val="00F83E15"/>
    <w:rsid w:val="00F9435D"/>
    <w:rsid w:val="00FB10FA"/>
    <w:rsid w:val="00FB210B"/>
    <w:rsid w:val="00FB4B8B"/>
    <w:rsid w:val="00FB6901"/>
    <w:rsid w:val="00FC237C"/>
    <w:rsid w:val="00FC751D"/>
    <w:rsid w:val="00FD0162"/>
    <w:rsid w:val="00FD4A13"/>
    <w:rsid w:val="00FD4B02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2CE01"/>
  <w15:chartTrackingRefBased/>
  <w15:docId w15:val="{04B0BFB0-6A5C-484D-947C-A7A05D46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83E1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83E1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83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E1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0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6DED27267054CB1F7B24D0CAC3B5A" ma:contentTypeVersion="12" ma:contentTypeDescription="Create a new document." ma:contentTypeScope="" ma:versionID="1eb85cf6d691bdc4183f7e0f9d92b250">
  <xsd:schema xmlns:xsd="http://www.w3.org/2001/XMLSchema" xmlns:xs="http://www.w3.org/2001/XMLSchema" xmlns:p="http://schemas.microsoft.com/office/2006/metadata/properties" xmlns:ns2="967de4fe-5c3d-4a38-86ce-0e821cf43b0d" xmlns:ns3="b27debb9-e69a-41bf-bff2-dcf797459308" targetNamespace="http://schemas.microsoft.com/office/2006/metadata/properties" ma:root="true" ma:fieldsID="8894b1861faea8b12e139a263ab209ad" ns2:_="" ns3:_="">
    <xsd:import namespace="967de4fe-5c3d-4a38-86ce-0e821cf43b0d"/>
    <xsd:import namespace="b27debb9-e69a-41bf-bff2-dcf7974593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de4fe-5c3d-4a38-86ce-0e821cf43b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debb9-e69a-41bf-bff2-dcf797459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4" nillable="true" ma:displayName="Sign-off status" ma:internalName="_x0024_Resources_x003a_core_x002c_Signoff_Status_x003b_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27debb9-e69a-41bf-bff2-dcf797459308" xsi:nil="true"/>
  </documentManagement>
</p:properties>
</file>

<file path=customXml/itemProps1.xml><?xml version="1.0" encoding="utf-8"?>
<ds:datastoreItem xmlns:ds="http://schemas.openxmlformats.org/officeDocument/2006/customXml" ds:itemID="{54B16605-7233-45A8-902F-BA4765F72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7de4fe-5c3d-4a38-86ce-0e821cf43b0d"/>
    <ds:schemaRef ds:uri="b27debb9-e69a-41bf-bff2-dcf797459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93756-CC47-40E4-AAF7-BC0433969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053F4-ED84-4CA4-BD33-C576636B4AC8}">
  <ds:schemaRefs>
    <ds:schemaRef ds:uri="http://purl.org/dc/elements/1.1/"/>
    <ds:schemaRef ds:uri="http://www.w3.org/XML/1998/namespace"/>
    <ds:schemaRef ds:uri="http://schemas.microsoft.com/office/infopath/2007/PartnerControls"/>
    <ds:schemaRef ds:uri="967de4fe-5c3d-4a38-86ce-0e821cf43b0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27debb9-e69a-41bf-bff2-dcf797459308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Jacquice Davis</dc:creator>
  <cp:keywords/>
  <dc:description/>
  <cp:lastModifiedBy>Christopher Scirpoli</cp:lastModifiedBy>
  <cp:revision>62</cp:revision>
  <cp:lastPrinted>2020-12-15T03:02:00Z</cp:lastPrinted>
  <dcterms:created xsi:type="dcterms:W3CDTF">2020-12-30T14:27:00Z</dcterms:created>
  <dcterms:modified xsi:type="dcterms:W3CDTF">2021-02-18T20:58:00Z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0x0101001B76DED27267054CB1F7B24D0CAC3B5A</vt:lpwstr>
  </property>
</Properties>
</file>